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902FE" w14:textId="572D6B09" w:rsidR="00612419" w:rsidRPr="0019738E" w:rsidRDefault="00612419" w:rsidP="00387885">
      <w:pPr>
        <w:spacing w:after="0" w:line="240" w:lineRule="auto"/>
        <w:jc w:val="both"/>
        <w:rPr>
          <w:rFonts w:ascii="Verdana" w:hAnsi="Verdana"/>
          <w:b/>
          <w:bCs/>
          <w:color w:val="70AD47" w:themeColor="accent6"/>
          <w:sz w:val="28"/>
          <w:szCs w:val="28"/>
        </w:rPr>
      </w:pPr>
      <w:r w:rsidRPr="0019738E">
        <w:rPr>
          <w:rFonts w:ascii="Verdana" w:hAnsi="Verdana"/>
          <w:b/>
          <w:bCs/>
          <w:color w:val="70AD47" w:themeColor="accent6"/>
          <w:sz w:val="28"/>
          <w:szCs w:val="28"/>
        </w:rPr>
        <w:t xml:space="preserve">Guidance to KF members </w:t>
      </w:r>
      <w:r w:rsidR="00883909">
        <w:rPr>
          <w:rFonts w:ascii="Verdana" w:hAnsi="Verdana"/>
          <w:b/>
          <w:bCs/>
          <w:color w:val="70AD47" w:themeColor="accent6"/>
          <w:sz w:val="28"/>
          <w:szCs w:val="28"/>
        </w:rPr>
        <w:t>when allowed to</w:t>
      </w:r>
      <w:r w:rsidRPr="0019738E">
        <w:rPr>
          <w:rFonts w:ascii="Verdana" w:hAnsi="Verdana"/>
          <w:b/>
          <w:bCs/>
          <w:color w:val="70AD47" w:themeColor="accent6"/>
          <w:sz w:val="28"/>
          <w:szCs w:val="28"/>
        </w:rPr>
        <w:t xml:space="preserve"> return to practice </w:t>
      </w:r>
      <w:r w:rsidR="001A42D0">
        <w:rPr>
          <w:rFonts w:ascii="Verdana" w:hAnsi="Verdana"/>
          <w:b/>
          <w:bCs/>
          <w:color w:val="70AD47" w:themeColor="accent6"/>
          <w:sz w:val="28"/>
          <w:szCs w:val="28"/>
        </w:rPr>
        <w:t>– updated on</w:t>
      </w:r>
      <w:r w:rsidR="00DE5C20">
        <w:rPr>
          <w:rFonts w:ascii="Verdana" w:hAnsi="Verdana"/>
          <w:b/>
          <w:bCs/>
          <w:color w:val="70AD47" w:themeColor="accent6"/>
          <w:sz w:val="28"/>
          <w:szCs w:val="28"/>
        </w:rPr>
        <w:t xml:space="preserve"> </w:t>
      </w:r>
      <w:r w:rsidR="00134E38">
        <w:rPr>
          <w:rFonts w:ascii="Verdana" w:hAnsi="Verdana"/>
          <w:b/>
          <w:bCs/>
          <w:color w:val="70AD47" w:themeColor="accent6"/>
          <w:sz w:val="28"/>
          <w:szCs w:val="28"/>
        </w:rPr>
        <w:t>13</w:t>
      </w:r>
      <w:r w:rsidR="001A42D0" w:rsidRPr="001A42D0">
        <w:rPr>
          <w:rFonts w:ascii="Verdana" w:hAnsi="Verdana"/>
          <w:b/>
          <w:bCs/>
          <w:color w:val="70AD47" w:themeColor="accent6"/>
          <w:sz w:val="28"/>
          <w:szCs w:val="28"/>
          <w:vertAlign w:val="superscript"/>
        </w:rPr>
        <w:t>th</w:t>
      </w:r>
      <w:r w:rsidR="001A42D0">
        <w:rPr>
          <w:rFonts w:ascii="Verdana" w:hAnsi="Verdana"/>
          <w:b/>
          <w:bCs/>
          <w:color w:val="70AD47" w:themeColor="accent6"/>
          <w:sz w:val="28"/>
          <w:szCs w:val="28"/>
        </w:rPr>
        <w:t xml:space="preserve"> Ju</w:t>
      </w:r>
      <w:r w:rsidR="00DE5C20">
        <w:rPr>
          <w:rFonts w:ascii="Verdana" w:hAnsi="Verdana"/>
          <w:b/>
          <w:bCs/>
          <w:color w:val="70AD47" w:themeColor="accent6"/>
          <w:sz w:val="28"/>
          <w:szCs w:val="28"/>
        </w:rPr>
        <w:t>ly</w:t>
      </w:r>
      <w:r w:rsidR="001A42D0">
        <w:rPr>
          <w:rFonts w:ascii="Verdana" w:hAnsi="Verdana"/>
          <w:b/>
          <w:bCs/>
          <w:color w:val="70AD47" w:themeColor="accent6"/>
          <w:sz w:val="28"/>
          <w:szCs w:val="28"/>
        </w:rPr>
        <w:t xml:space="preserve"> 2020</w:t>
      </w:r>
    </w:p>
    <w:p w14:paraId="4B8C9125" w14:textId="77777777" w:rsidR="00612419" w:rsidRPr="000E6F2A" w:rsidRDefault="00612419" w:rsidP="00387885">
      <w:pPr>
        <w:jc w:val="both"/>
        <w:rPr>
          <w:rFonts w:ascii="Verdana" w:hAnsi="Verdana"/>
          <w:sz w:val="20"/>
          <w:szCs w:val="20"/>
        </w:rPr>
      </w:pPr>
    </w:p>
    <w:p w14:paraId="5CF17F82" w14:textId="143CEA25" w:rsidR="007559A8" w:rsidRDefault="007559A8" w:rsidP="00387885">
      <w:pPr>
        <w:jc w:val="both"/>
        <w:rPr>
          <w:rFonts w:ascii="Verdana" w:hAnsi="Verdana"/>
          <w:sz w:val="20"/>
          <w:szCs w:val="20"/>
        </w:rPr>
      </w:pPr>
      <w:r>
        <w:rPr>
          <w:rFonts w:ascii="Verdana" w:hAnsi="Verdana"/>
          <w:sz w:val="20"/>
          <w:szCs w:val="20"/>
        </w:rPr>
        <w:t>On 9</w:t>
      </w:r>
      <w:r w:rsidRPr="007559A8">
        <w:rPr>
          <w:rFonts w:ascii="Verdana" w:hAnsi="Verdana"/>
          <w:sz w:val="20"/>
          <w:szCs w:val="20"/>
          <w:vertAlign w:val="superscript"/>
        </w:rPr>
        <w:t>th</w:t>
      </w:r>
      <w:r>
        <w:rPr>
          <w:rFonts w:ascii="Verdana" w:hAnsi="Verdana"/>
          <w:sz w:val="20"/>
          <w:szCs w:val="20"/>
        </w:rPr>
        <w:t xml:space="preserve"> July the government ha</w:t>
      </w:r>
      <w:r w:rsidR="00CA3E17">
        <w:rPr>
          <w:rFonts w:ascii="Verdana" w:hAnsi="Verdana"/>
          <w:sz w:val="20"/>
          <w:szCs w:val="20"/>
        </w:rPr>
        <w:t>s</w:t>
      </w:r>
      <w:r>
        <w:rPr>
          <w:rFonts w:ascii="Verdana" w:hAnsi="Verdana"/>
          <w:sz w:val="20"/>
          <w:szCs w:val="20"/>
        </w:rPr>
        <w:t xml:space="preserve"> changed their guidelines and ha</w:t>
      </w:r>
      <w:r w:rsidR="00CA3E17">
        <w:rPr>
          <w:rFonts w:ascii="Verdana" w:hAnsi="Verdana"/>
          <w:sz w:val="20"/>
          <w:szCs w:val="20"/>
        </w:rPr>
        <w:t>s</w:t>
      </w:r>
      <w:r>
        <w:rPr>
          <w:rFonts w:ascii="Verdana" w:hAnsi="Verdana"/>
          <w:sz w:val="20"/>
          <w:szCs w:val="20"/>
        </w:rPr>
        <w:t xml:space="preserve"> allowed holistic and wellbeing locations </w:t>
      </w:r>
      <w:r w:rsidR="00CA3E17">
        <w:rPr>
          <w:rFonts w:ascii="Verdana" w:hAnsi="Verdana"/>
          <w:sz w:val="20"/>
          <w:szCs w:val="20"/>
        </w:rPr>
        <w:t>in England</w:t>
      </w:r>
      <w:r w:rsidR="00134E38">
        <w:rPr>
          <w:rFonts w:ascii="Verdana" w:hAnsi="Verdana"/>
          <w:sz w:val="20"/>
          <w:szCs w:val="20"/>
        </w:rPr>
        <w:t xml:space="preserve"> (apart from Leicester)</w:t>
      </w:r>
      <w:r w:rsidR="00CA3E17">
        <w:rPr>
          <w:rFonts w:ascii="Verdana" w:hAnsi="Verdana"/>
          <w:sz w:val="20"/>
          <w:szCs w:val="20"/>
        </w:rPr>
        <w:t xml:space="preserve"> </w:t>
      </w:r>
      <w:r>
        <w:rPr>
          <w:rFonts w:ascii="Verdana" w:hAnsi="Verdana"/>
          <w:sz w:val="20"/>
          <w:szCs w:val="20"/>
        </w:rPr>
        <w:t>– amongst other close contact jobs – to re-open from 13</w:t>
      </w:r>
      <w:r w:rsidRPr="007559A8">
        <w:rPr>
          <w:rFonts w:ascii="Verdana" w:hAnsi="Verdana"/>
          <w:sz w:val="20"/>
          <w:szCs w:val="20"/>
          <w:vertAlign w:val="superscript"/>
        </w:rPr>
        <w:t>th</w:t>
      </w:r>
      <w:r>
        <w:rPr>
          <w:rFonts w:ascii="Verdana" w:hAnsi="Verdana"/>
          <w:sz w:val="20"/>
          <w:szCs w:val="20"/>
        </w:rPr>
        <w:t xml:space="preserve"> July 2020. </w:t>
      </w:r>
      <w:r w:rsidR="00134E38">
        <w:rPr>
          <w:rFonts w:ascii="Verdana" w:hAnsi="Verdana"/>
          <w:sz w:val="20"/>
          <w:szCs w:val="20"/>
        </w:rPr>
        <w:t>Northern Ireland seems to have been allowing close contact workers back to work from 6</w:t>
      </w:r>
      <w:r w:rsidR="00134E38" w:rsidRPr="00134E38">
        <w:rPr>
          <w:rFonts w:ascii="Verdana" w:hAnsi="Verdana"/>
          <w:sz w:val="20"/>
          <w:szCs w:val="20"/>
          <w:vertAlign w:val="superscript"/>
        </w:rPr>
        <w:t>th</w:t>
      </w:r>
      <w:r w:rsidR="00134E38">
        <w:rPr>
          <w:rFonts w:ascii="Verdana" w:hAnsi="Verdana"/>
          <w:sz w:val="20"/>
          <w:szCs w:val="20"/>
        </w:rPr>
        <w:t xml:space="preserve"> July: </w:t>
      </w:r>
      <w:hyperlink r:id="rId7" w:history="1">
        <w:r w:rsidR="00134E38">
          <w:rPr>
            <w:rStyle w:val="Hyperlink"/>
          </w:rPr>
          <w:t>https://www.nidirect.gov.uk/articles/coronavirus-covid-19-regulations-guidance-and-what-they-mean-you</w:t>
        </w:r>
      </w:hyperlink>
    </w:p>
    <w:p w14:paraId="52BB8D1F" w14:textId="11E442D8" w:rsidR="00134E38" w:rsidRDefault="00134E38" w:rsidP="00387885">
      <w:pPr>
        <w:jc w:val="both"/>
        <w:rPr>
          <w:rFonts w:ascii="Verdana" w:hAnsi="Verdana"/>
          <w:sz w:val="20"/>
          <w:szCs w:val="20"/>
        </w:rPr>
      </w:pPr>
      <w:r>
        <w:rPr>
          <w:rFonts w:ascii="Verdana" w:hAnsi="Verdana"/>
          <w:sz w:val="20"/>
          <w:szCs w:val="20"/>
        </w:rPr>
        <w:t xml:space="preserve">Both countries, England and Northern Ireland, seem to be working with the same guidelines for close contact workers: </w:t>
      </w:r>
    </w:p>
    <w:p w14:paraId="021FAF83" w14:textId="22708C1A" w:rsidR="00134E38" w:rsidRDefault="00134E38" w:rsidP="00387885">
      <w:pPr>
        <w:jc w:val="both"/>
      </w:pPr>
      <w:hyperlink r:id="rId8" w:history="1">
        <w:r>
          <w:rPr>
            <w:rStyle w:val="Hyperlink"/>
          </w:rPr>
          <w:t>https://www.gov.uk/guidance/working-safely-during-coronavirus-covid-19/close-contact-services</w:t>
        </w:r>
      </w:hyperlink>
    </w:p>
    <w:p w14:paraId="6E9DB12D" w14:textId="77777777" w:rsidR="00134E38" w:rsidRDefault="00134E38" w:rsidP="00387885">
      <w:pPr>
        <w:jc w:val="both"/>
        <w:rPr>
          <w:rFonts w:ascii="Verdana" w:hAnsi="Verdana"/>
          <w:sz w:val="20"/>
          <w:szCs w:val="20"/>
        </w:rPr>
      </w:pPr>
    </w:p>
    <w:p w14:paraId="3E255990" w14:textId="5675541A" w:rsidR="00134E38" w:rsidRDefault="00CA3E17" w:rsidP="00387885">
      <w:pPr>
        <w:jc w:val="both"/>
        <w:rPr>
          <w:rFonts w:ascii="Verdana" w:hAnsi="Verdana"/>
          <w:sz w:val="20"/>
          <w:szCs w:val="20"/>
        </w:rPr>
      </w:pPr>
      <w:r>
        <w:rPr>
          <w:rFonts w:ascii="Verdana" w:hAnsi="Verdana"/>
          <w:sz w:val="20"/>
          <w:szCs w:val="20"/>
        </w:rPr>
        <w:t>With</w:t>
      </w:r>
      <w:r w:rsidR="00623FD3" w:rsidRPr="000E6F2A">
        <w:rPr>
          <w:rFonts w:ascii="Verdana" w:hAnsi="Verdana"/>
          <w:sz w:val="20"/>
          <w:szCs w:val="20"/>
        </w:rPr>
        <w:t xml:space="preserve"> healthcare </w:t>
      </w:r>
      <w:r w:rsidR="00612419">
        <w:rPr>
          <w:rFonts w:ascii="Verdana" w:hAnsi="Verdana"/>
          <w:sz w:val="20"/>
          <w:szCs w:val="20"/>
        </w:rPr>
        <w:t xml:space="preserve">and a healthy mind and body </w:t>
      </w:r>
      <w:r>
        <w:rPr>
          <w:rFonts w:ascii="Verdana" w:hAnsi="Verdana"/>
          <w:sz w:val="20"/>
          <w:szCs w:val="20"/>
        </w:rPr>
        <w:t>being</w:t>
      </w:r>
      <w:r w:rsidR="00623FD3" w:rsidRPr="000E6F2A">
        <w:rPr>
          <w:rFonts w:ascii="Verdana" w:hAnsi="Verdana"/>
          <w:sz w:val="20"/>
          <w:szCs w:val="20"/>
        </w:rPr>
        <w:t xml:space="preserve"> more important </w:t>
      </w:r>
      <w:r w:rsidR="006B7A18">
        <w:rPr>
          <w:rFonts w:ascii="Verdana" w:hAnsi="Verdana"/>
          <w:sz w:val="20"/>
          <w:szCs w:val="20"/>
        </w:rPr>
        <w:t xml:space="preserve">than ever </w:t>
      </w:r>
      <w:r w:rsidR="00623FD3" w:rsidRPr="000E6F2A">
        <w:rPr>
          <w:rFonts w:ascii="Verdana" w:hAnsi="Verdana"/>
          <w:sz w:val="20"/>
          <w:szCs w:val="20"/>
        </w:rPr>
        <w:t>in these</w:t>
      </w:r>
      <w:r w:rsidR="006B7A18">
        <w:rPr>
          <w:rFonts w:ascii="Verdana" w:hAnsi="Verdana"/>
          <w:sz w:val="20"/>
          <w:szCs w:val="20"/>
        </w:rPr>
        <w:t xml:space="preserve"> </w:t>
      </w:r>
      <w:r w:rsidR="00134E38">
        <w:rPr>
          <w:rFonts w:ascii="Verdana" w:hAnsi="Verdana"/>
          <w:sz w:val="20"/>
          <w:szCs w:val="20"/>
        </w:rPr>
        <w:t xml:space="preserve">current </w:t>
      </w:r>
      <w:r w:rsidR="006B7A18">
        <w:rPr>
          <w:rFonts w:ascii="Verdana" w:hAnsi="Verdana"/>
          <w:sz w:val="20"/>
          <w:szCs w:val="20"/>
        </w:rPr>
        <w:t>times</w:t>
      </w:r>
      <w:r w:rsidR="00134E38">
        <w:rPr>
          <w:rFonts w:ascii="Verdana" w:hAnsi="Verdana"/>
          <w:sz w:val="20"/>
          <w:szCs w:val="20"/>
        </w:rPr>
        <w:t>,</w:t>
      </w:r>
      <w:r w:rsidR="00623FD3" w:rsidRPr="000E6F2A">
        <w:rPr>
          <w:rFonts w:ascii="Verdana" w:hAnsi="Verdana"/>
          <w:sz w:val="20"/>
          <w:szCs w:val="20"/>
        </w:rPr>
        <w:t xml:space="preserve"> </w:t>
      </w:r>
      <w:r>
        <w:rPr>
          <w:rFonts w:ascii="Verdana" w:hAnsi="Verdana"/>
          <w:sz w:val="20"/>
          <w:szCs w:val="20"/>
        </w:rPr>
        <w:t xml:space="preserve">we are </w:t>
      </w:r>
      <w:r w:rsidR="00134E38">
        <w:rPr>
          <w:rFonts w:ascii="Verdana" w:hAnsi="Verdana"/>
          <w:sz w:val="20"/>
          <w:szCs w:val="20"/>
        </w:rPr>
        <w:t>very happy</w:t>
      </w:r>
      <w:r>
        <w:rPr>
          <w:rFonts w:ascii="Verdana" w:hAnsi="Verdana"/>
          <w:sz w:val="20"/>
          <w:szCs w:val="20"/>
        </w:rPr>
        <w:t xml:space="preserve"> to advice our members </w:t>
      </w:r>
      <w:r w:rsidR="00134E38">
        <w:rPr>
          <w:rFonts w:ascii="Verdana" w:hAnsi="Verdana"/>
          <w:sz w:val="20"/>
          <w:szCs w:val="20"/>
        </w:rPr>
        <w:t xml:space="preserve">in England (apart from Leicester) and Northern Ireland </w:t>
      </w:r>
      <w:r>
        <w:rPr>
          <w:rFonts w:ascii="Verdana" w:hAnsi="Verdana"/>
          <w:sz w:val="20"/>
          <w:szCs w:val="20"/>
        </w:rPr>
        <w:t xml:space="preserve">that it is legally safe now to return to practice </w:t>
      </w:r>
      <w:r w:rsidR="00134E38">
        <w:rPr>
          <w:rFonts w:ascii="Verdana" w:hAnsi="Verdana"/>
          <w:sz w:val="20"/>
          <w:szCs w:val="20"/>
        </w:rPr>
        <w:t>face to face</w:t>
      </w:r>
      <w:r w:rsidR="00FC0D56">
        <w:rPr>
          <w:rFonts w:ascii="Verdana" w:hAnsi="Verdana"/>
          <w:sz w:val="20"/>
          <w:szCs w:val="20"/>
        </w:rPr>
        <w:t xml:space="preserve"> if they so wish</w:t>
      </w:r>
      <w:r>
        <w:rPr>
          <w:rFonts w:ascii="Verdana" w:hAnsi="Verdana"/>
          <w:sz w:val="20"/>
          <w:szCs w:val="20"/>
        </w:rPr>
        <w:t xml:space="preserve">. </w:t>
      </w:r>
    </w:p>
    <w:p w14:paraId="0EA11F3E" w14:textId="39FA2FFE" w:rsidR="000A73C8" w:rsidRDefault="00CA3E17" w:rsidP="00387885">
      <w:pPr>
        <w:jc w:val="both"/>
        <w:rPr>
          <w:rFonts w:ascii="Verdana" w:hAnsi="Verdana"/>
          <w:sz w:val="20"/>
          <w:szCs w:val="20"/>
        </w:rPr>
      </w:pPr>
      <w:r>
        <w:rPr>
          <w:rFonts w:ascii="Verdana" w:hAnsi="Verdana"/>
          <w:sz w:val="20"/>
          <w:szCs w:val="20"/>
        </w:rPr>
        <w:t xml:space="preserve">We’ll be keeping an eye on </w:t>
      </w:r>
      <w:r w:rsidR="004651DB">
        <w:rPr>
          <w:rFonts w:ascii="Verdana" w:hAnsi="Verdana"/>
          <w:sz w:val="20"/>
          <w:szCs w:val="20"/>
        </w:rPr>
        <w:t xml:space="preserve">the </w:t>
      </w:r>
      <w:r>
        <w:rPr>
          <w:rFonts w:ascii="Verdana" w:hAnsi="Verdana"/>
          <w:sz w:val="20"/>
          <w:szCs w:val="20"/>
        </w:rPr>
        <w:t xml:space="preserve">other </w:t>
      </w:r>
      <w:r w:rsidR="004651DB">
        <w:rPr>
          <w:rFonts w:ascii="Verdana" w:hAnsi="Verdana"/>
          <w:sz w:val="20"/>
          <w:szCs w:val="20"/>
        </w:rPr>
        <w:t xml:space="preserve">UK </w:t>
      </w:r>
      <w:r>
        <w:rPr>
          <w:rFonts w:ascii="Verdana" w:hAnsi="Verdana"/>
          <w:sz w:val="20"/>
          <w:szCs w:val="20"/>
        </w:rPr>
        <w:t xml:space="preserve">countries and you can </w:t>
      </w:r>
      <w:r w:rsidR="00134E38">
        <w:rPr>
          <w:rFonts w:ascii="Verdana" w:hAnsi="Verdana"/>
          <w:sz w:val="20"/>
          <w:szCs w:val="20"/>
        </w:rPr>
        <w:t>find good link</w:t>
      </w:r>
      <w:r w:rsidR="00FC0D56">
        <w:rPr>
          <w:rFonts w:ascii="Verdana" w:hAnsi="Verdana"/>
          <w:sz w:val="20"/>
          <w:szCs w:val="20"/>
        </w:rPr>
        <w:t>s</w:t>
      </w:r>
      <w:r w:rsidR="00134E38">
        <w:rPr>
          <w:rFonts w:ascii="Verdana" w:hAnsi="Verdana"/>
          <w:sz w:val="20"/>
          <w:szCs w:val="20"/>
        </w:rPr>
        <w:t xml:space="preserve"> for all </w:t>
      </w:r>
      <w:r w:rsidR="00FC0D56">
        <w:rPr>
          <w:rFonts w:ascii="Verdana" w:hAnsi="Verdana"/>
          <w:sz w:val="20"/>
          <w:szCs w:val="20"/>
        </w:rPr>
        <w:t xml:space="preserve">UK </w:t>
      </w:r>
      <w:r w:rsidR="00134E38">
        <w:rPr>
          <w:rFonts w:ascii="Verdana" w:hAnsi="Verdana"/>
          <w:sz w:val="20"/>
          <w:szCs w:val="20"/>
        </w:rPr>
        <w:t xml:space="preserve">countries on the </w:t>
      </w:r>
      <w:proofErr w:type="spellStart"/>
      <w:r w:rsidR="00134E38">
        <w:rPr>
          <w:rFonts w:ascii="Verdana" w:hAnsi="Verdana"/>
          <w:sz w:val="20"/>
          <w:szCs w:val="20"/>
        </w:rPr>
        <w:t>Balens</w:t>
      </w:r>
      <w:proofErr w:type="spellEnd"/>
      <w:r w:rsidR="00134E38">
        <w:rPr>
          <w:rFonts w:ascii="Verdana" w:hAnsi="Verdana"/>
          <w:sz w:val="20"/>
          <w:szCs w:val="20"/>
        </w:rPr>
        <w:t xml:space="preserve"> website:</w:t>
      </w:r>
    </w:p>
    <w:p w14:paraId="676499A6" w14:textId="257E9CB9" w:rsidR="00134E38" w:rsidRDefault="00134E38" w:rsidP="00387885">
      <w:pPr>
        <w:jc w:val="both"/>
        <w:rPr>
          <w:rFonts w:ascii="Verdana" w:hAnsi="Verdana"/>
          <w:sz w:val="20"/>
          <w:szCs w:val="20"/>
        </w:rPr>
      </w:pPr>
      <w:hyperlink r:id="rId9" w:history="1">
        <w:r>
          <w:rPr>
            <w:rStyle w:val="Hyperlink"/>
          </w:rPr>
          <w:t>http://www.balens.co.uk/news/government-guidance-on-returning-to-work.aspx</w:t>
        </w:r>
      </w:hyperlink>
    </w:p>
    <w:p w14:paraId="5A17DAAF" w14:textId="3CCCB783" w:rsidR="00134E38" w:rsidRDefault="00134E38" w:rsidP="00387885">
      <w:pPr>
        <w:jc w:val="both"/>
        <w:rPr>
          <w:rFonts w:ascii="Verdana" w:hAnsi="Verdana"/>
          <w:sz w:val="20"/>
          <w:szCs w:val="20"/>
        </w:rPr>
      </w:pPr>
    </w:p>
    <w:p w14:paraId="14A8E799" w14:textId="236320F9" w:rsidR="004651DB" w:rsidRDefault="004651DB" w:rsidP="00387885">
      <w:pPr>
        <w:jc w:val="both"/>
        <w:rPr>
          <w:rFonts w:ascii="Verdana" w:hAnsi="Verdana"/>
          <w:sz w:val="20"/>
          <w:szCs w:val="20"/>
        </w:rPr>
      </w:pPr>
      <w:r>
        <w:rPr>
          <w:rFonts w:ascii="Verdana" w:hAnsi="Verdana"/>
          <w:sz w:val="20"/>
          <w:szCs w:val="20"/>
        </w:rPr>
        <w:t>Although it is legally ok now to return to practice in England and Northern Ireland, things have obviously changed and there are new guidelines to follow, i.e. in terms of PPE, risk management and cleaning etc., at least for the time being. We strongly recommend you start doing risk assessments</w:t>
      </w:r>
      <w:r w:rsidR="0081555A">
        <w:rPr>
          <w:rFonts w:ascii="Verdana" w:hAnsi="Verdana"/>
          <w:sz w:val="20"/>
          <w:szCs w:val="20"/>
        </w:rPr>
        <w:t>, daily and per client</w:t>
      </w:r>
      <w:r>
        <w:rPr>
          <w:rFonts w:ascii="Verdana" w:hAnsi="Verdana"/>
          <w:sz w:val="20"/>
          <w:szCs w:val="20"/>
        </w:rPr>
        <w:t xml:space="preserve">. </w:t>
      </w:r>
    </w:p>
    <w:p w14:paraId="1624D6A7" w14:textId="15C4FEB8" w:rsidR="004651DB" w:rsidRDefault="004651DB" w:rsidP="00387885">
      <w:pPr>
        <w:jc w:val="both"/>
        <w:rPr>
          <w:rFonts w:ascii="Verdana" w:hAnsi="Verdana"/>
          <w:sz w:val="20"/>
          <w:szCs w:val="20"/>
        </w:rPr>
      </w:pPr>
      <w:r>
        <w:rPr>
          <w:rFonts w:ascii="Verdana" w:hAnsi="Verdana"/>
          <w:sz w:val="20"/>
          <w:szCs w:val="20"/>
        </w:rPr>
        <w:t>Information on all of the above can be found in this document:</w:t>
      </w:r>
    </w:p>
    <w:p w14:paraId="2D416B60" w14:textId="6F0B647F" w:rsidR="004651DB" w:rsidRPr="000E6F2A" w:rsidRDefault="004651DB" w:rsidP="00387885">
      <w:pPr>
        <w:jc w:val="both"/>
        <w:rPr>
          <w:rFonts w:ascii="Verdana" w:hAnsi="Verdana"/>
          <w:sz w:val="20"/>
          <w:szCs w:val="20"/>
        </w:rPr>
      </w:pPr>
      <w:hyperlink r:id="rId10" w:history="1">
        <w:r>
          <w:rPr>
            <w:rStyle w:val="Hyperlink"/>
          </w:rPr>
          <w:t>https://assets.publishing.service.gov.uk/media/5ef2889986650c12970e9b57/working-safely-during-covid-19-close-contact-services-090720i.pdf</w:t>
        </w:r>
      </w:hyperlink>
    </w:p>
    <w:p w14:paraId="3A88702C" w14:textId="1F441B88" w:rsidR="006B27DD" w:rsidRDefault="006B27DD" w:rsidP="00387885">
      <w:pPr>
        <w:jc w:val="both"/>
        <w:rPr>
          <w:rFonts w:ascii="Verdana" w:hAnsi="Verdana" w:cs="Arial"/>
          <w:color w:val="000000"/>
          <w:sz w:val="20"/>
          <w:szCs w:val="20"/>
          <w:shd w:val="clear" w:color="auto" w:fill="FFFFFF"/>
        </w:rPr>
      </w:pPr>
    </w:p>
    <w:p w14:paraId="12E0F831" w14:textId="260BFA4A" w:rsidR="006B27DD" w:rsidRPr="006B27DD" w:rsidRDefault="006B27DD" w:rsidP="00387885">
      <w:pPr>
        <w:jc w:val="both"/>
        <w:rPr>
          <w:rFonts w:ascii="Verdana" w:hAnsi="Verdana"/>
          <w:b/>
          <w:bCs/>
          <w:color w:val="70AD47" w:themeColor="accent6"/>
          <w:sz w:val="20"/>
          <w:szCs w:val="20"/>
        </w:rPr>
      </w:pPr>
      <w:r w:rsidRPr="006B27DD">
        <w:rPr>
          <w:rFonts w:ascii="Verdana" w:hAnsi="Verdana" w:cs="Arial"/>
          <w:b/>
          <w:bCs/>
          <w:color w:val="70AD47" w:themeColor="accent6"/>
          <w:sz w:val="20"/>
          <w:szCs w:val="20"/>
          <w:shd w:val="clear" w:color="auto" w:fill="FFFFFF"/>
        </w:rPr>
        <w:t xml:space="preserve">Preparations to </w:t>
      </w:r>
      <w:r w:rsidR="00AD1CF5">
        <w:rPr>
          <w:rFonts w:ascii="Verdana" w:hAnsi="Verdana" w:cs="Arial"/>
          <w:b/>
          <w:bCs/>
          <w:color w:val="70AD47" w:themeColor="accent6"/>
          <w:sz w:val="20"/>
          <w:szCs w:val="20"/>
          <w:shd w:val="clear" w:color="auto" w:fill="FFFFFF"/>
        </w:rPr>
        <w:t xml:space="preserve">return </w:t>
      </w:r>
      <w:r w:rsidRPr="006B27DD">
        <w:rPr>
          <w:rFonts w:ascii="Verdana" w:hAnsi="Verdana" w:cs="Arial"/>
          <w:b/>
          <w:bCs/>
          <w:color w:val="70AD47" w:themeColor="accent6"/>
          <w:sz w:val="20"/>
          <w:szCs w:val="20"/>
          <w:shd w:val="clear" w:color="auto" w:fill="FFFFFF"/>
        </w:rPr>
        <w:t>to practice</w:t>
      </w:r>
      <w:r w:rsidR="007411B5">
        <w:rPr>
          <w:rFonts w:ascii="Verdana" w:hAnsi="Verdana" w:cs="Arial"/>
          <w:b/>
          <w:bCs/>
          <w:color w:val="70AD47" w:themeColor="accent6"/>
          <w:sz w:val="20"/>
          <w:szCs w:val="20"/>
          <w:shd w:val="clear" w:color="auto" w:fill="FFFFFF"/>
        </w:rPr>
        <w:t xml:space="preserve"> </w:t>
      </w:r>
    </w:p>
    <w:p w14:paraId="1F417660" w14:textId="33D7BA34" w:rsidR="00623FD3" w:rsidRPr="000E6F2A" w:rsidRDefault="00B37337" w:rsidP="00387885">
      <w:pPr>
        <w:jc w:val="both"/>
        <w:rPr>
          <w:rFonts w:ascii="Verdana" w:hAnsi="Verdana"/>
          <w:sz w:val="20"/>
          <w:szCs w:val="20"/>
        </w:rPr>
      </w:pPr>
      <w:r>
        <w:rPr>
          <w:rFonts w:ascii="Verdana" w:hAnsi="Verdana"/>
          <w:sz w:val="20"/>
          <w:szCs w:val="20"/>
        </w:rPr>
        <w:t xml:space="preserve">In preparation for </w:t>
      </w:r>
      <w:r w:rsidR="00CA3E17">
        <w:rPr>
          <w:rFonts w:ascii="Verdana" w:hAnsi="Verdana"/>
          <w:sz w:val="20"/>
          <w:szCs w:val="20"/>
        </w:rPr>
        <w:t>going back to</w:t>
      </w:r>
      <w:r>
        <w:rPr>
          <w:rFonts w:ascii="Verdana" w:hAnsi="Verdana"/>
          <w:sz w:val="20"/>
          <w:szCs w:val="20"/>
        </w:rPr>
        <w:t xml:space="preserve"> practic</w:t>
      </w:r>
      <w:r w:rsidR="00CA3E17">
        <w:rPr>
          <w:rFonts w:ascii="Verdana" w:hAnsi="Verdana"/>
          <w:sz w:val="20"/>
          <w:szCs w:val="20"/>
        </w:rPr>
        <w:t>ing</w:t>
      </w:r>
      <w:r>
        <w:rPr>
          <w:rFonts w:ascii="Verdana" w:hAnsi="Verdana"/>
          <w:sz w:val="20"/>
          <w:szCs w:val="20"/>
        </w:rPr>
        <w:t xml:space="preserve"> again face to face, w</w:t>
      </w:r>
      <w:r w:rsidR="00623FD3" w:rsidRPr="000E6F2A">
        <w:rPr>
          <w:rFonts w:ascii="Verdana" w:hAnsi="Verdana"/>
          <w:sz w:val="20"/>
          <w:szCs w:val="20"/>
        </w:rPr>
        <w:t xml:space="preserve">e would </w:t>
      </w:r>
      <w:r w:rsidR="004A1F8E">
        <w:rPr>
          <w:rFonts w:ascii="Verdana" w:hAnsi="Verdana"/>
          <w:sz w:val="20"/>
          <w:szCs w:val="20"/>
        </w:rPr>
        <w:t>suggest</w:t>
      </w:r>
      <w:r w:rsidR="00623FD3" w:rsidRPr="000E6F2A">
        <w:rPr>
          <w:rFonts w:ascii="Verdana" w:hAnsi="Verdana"/>
          <w:sz w:val="20"/>
          <w:szCs w:val="20"/>
        </w:rPr>
        <w:t xml:space="preserve"> our members make themselves familiar with the nature of Covid-19</w:t>
      </w:r>
      <w:r w:rsidR="004A1F8E">
        <w:rPr>
          <w:rFonts w:ascii="Verdana" w:hAnsi="Verdana"/>
          <w:sz w:val="20"/>
          <w:szCs w:val="20"/>
        </w:rPr>
        <w:t xml:space="preserve">, if you haven’t done </w:t>
      </w:r>
      <w:r w:rsidR="00CA3E17">
        <w:rPr>
          <w:rFonts w:ascii="Verdana" w:hAnsi="Verdana"/>
          <w:sz w:val="20"/>
          <w:szCs w:val="20"/>
        </w:rPr>
        <w:t xml:space="preserve">so </w:t>
      </w:r>
      <w:r w:rsidR="004A1F8E">
        <w:rPr>
          <w:rFonts w:ascii="Verdana" w:hAnsi="Verdana"/>
          <w:sz w:val="20"/>
          <w:szCs w:val="20"/>
        </w:rPr>
        <w:t>yet,</w:t>
      </w:r>
      <w:r w:rsidR="00623FD3" w:rsidRPr="000E6F2A">
        <w:rPr>
          <w:rFonts w:ascii="Verdana" w:hAnsi="Verdana"/>
          <w:sz w:val="20"/>
          <w:szCs w:val="20"/>
        </w:rPr>
        <w:t xml:space="preserve"> based on what i</w:t>
      </w:r>
      <w:r>
        <w:rPr>
          <w:rFonts w:ascii="Verdana" w:hAnsi="Verdana"/>
          <w:sz w:val="20"/>
          <w:szCs w:val="20"/>
        </w:rPr>
        <w:t>s</w:t>
      </w:r>
      <w:r w:rsidR="00623FD3" w:rsidRPr="000E6F2A">
        <w:rPr>
          <w:rFonts w:ascii="Verdana" w:hAnsi="Verdana"/>
          <w:sz w:val="20"/>
          <w:szCs w:val="20"/>
        </w:rPr>
        <w:t xml:space="preserve"> known by now. There are several sources that </w:t>
      </w:r>
      <w:r>
        <w:rPr>
          <w:rFonts w:ascii="Verdana" w:hAnsi="Verdana"/>
          <w:sz w:val="20"/>
          <w:szCs w:val="20"/>
        </w:rPr>
        <w:t>we</w:t>
      </w:r>
      <w:r w:rsidR="00623FD3" w:rsidRPr="000E6F2A">
        <w:rPr>
          <w:rFonts w:ascii="Verdana" w:hAnsi="Verdana"/>
          <w:sz w:val="20"/>
          <w:szCs w:val="20"/>
        </w:rPr>
        <w:t xml:space="preserve"> suggest our members visit: </w:t>
      </w:r>
    </w:p>
    <w:p w14:paraId="40CC0A0F" w14:textId="2FDFBA75" w:rsidR="00623FD3" w:rsidRPr="000E6F2A" w:rsidRDefault="009D0D04" w:rsidP="00387885">
      <w:pPr>
        <w:jc w:val="both"/>
        <w:rPr>
          <w:rFonts w:ascii="Verdana" w:hAnsi="Verdana"/>
          <w:sz w:val="20"/>
          <w:szCs w:val="20"/>
        </w:rPr>
      </w:pPr>
      <w:hyperlink r:id="rId11" w:history="1">
        <w:r w:rsidR="00623FD3" w:rsidRPr="000E6F2A">
          <w:rPr>
            <w:rStyle w:val="Hyperlink"/>
            <w:rFonts w:ascii="Verdana" w:hAnsi="Verdana"/>
            <w:sz w:val="20"/>
            <w:szCs w:val="20"/>
          </w:rPr>
          <w:t>WHO website on Covid-19</w:t>
        </w:r>
      </w:hyperlink>
    </w:p>
    <w:p w14:paraId="62541888" w14:textId="6E3DBAAC" w:rsidR="004514EB" w:rsidRPr="000E6F2A" w:rsidRDefault="009D0D04" w:rsidP="00387885">
      <w:pPr>
        <w:jc w:val="both"/>
        <w:rPr>
          <w:rFonts w:ascii="Verdana" w:hAnsi="Verdana"/>
          <w:sz w:val="20"/>
          <w:szCs w:val="20"/>
        </w:rPr>
      </w:pPr>
      <w:hyperlink r:id="rId12" w:history="1">
        <w:r w:rsidR="004514EB" w:rsidRPr="000E6F2A">
          <w:rPr>
            <w:rStyle w:val="Hyperlink"/>
            <w:rFonts w:ascii="Verdana" w:hAnsi="Verdana"/>
            <w:sz w:val="20"/>
            <w:szCs w:val="20"/>
          </w:rPr>
          <w:t>NHS website</w:t>
        </w:r>
      </w:hyperlink>
    </w:p>
    <w:p w14:paraId="014DF2C3" w14:textId="48FB6923" w:rsidR="004514EB" w:rsidRDefault="009D0D04" w:rsidP="00387885">
      <w:pPr>
        <w:jc w:val="both"/>
        <w:rPr>
          <w:rStyle w:val="Hyperlink"/>
          <w:rFonts w:ascii="Verdana" w:hAnsi="Verdana"/>
          <w:sz w:val="20"/>
          <w:szCs w:val="20"/>
        </w:rPr>
      </w:pPr>
      <w:hyperlink r:id="rId13" w:history="1">
        <w:r w:rsidR="004514EB" w:rsidRPr="000E6F2A">
          <w:rPr>
            <w:rStyle w:val="Hyperlink"/>
            <w:rFonts w:ascii="Verdana" w:hAnsi="Verdana"/>
            <w:sz w:val="20"/>
            <w:szCs w:val="20"/>
          </w:rPr>
          <w:t>Government website</w:t>
        </w:r>
      </w:hyperlink>
      <w:r w:rsidR="004514EB" w:rsidRPr="000E6F2A">
        <w:rPr>
          <w:rFonts w:ascii="Verdana" w:hAnsi="Verdana"/>
          <w:sz w:val="20"/>
          <w:szCs w:val="20"/>
        </w:rPr>
        <w:t xml:space="preserve">, especially the </w:t>
      </w:r>
      <w:hyperlink r:id="rId14" w:anchor="offices-4-1" w:history="1">
        <w:r w:rsidR="004514EB" w:rsidRPr="000E6F2A">
          <w:rPr>
            <w:rStyle w:val="Hyperlink"/>
            <w:rFonts w:ascii="Verdana" w:hAnsi="Verdana"/>
            <w:sz w:val="20"/>
            <w:szCs w:val="20"/>
          </w:rPr>
          <w:t>section about “working safely”</w:t>
        </w:r>
      </w:hyperlink>
    </w:p>
    <w:p w14:paraId="3615502D" w14:textId="333BE88A" w:rsidR="001747CE" w:rsidRDefault="001747CE" w:rsidP="00387885">
      <w:pPr>
        <w:jc w:val="both"/>
      </w:pPr>
      <w:r>
        <w:t xml:space="preserve">British Assessment Bureau: </w:t>
      </w:r>
      <w:hyperlink r:id="rId15" w:history="1">
        <w:r w:rsidRPr="001747CE">
          <w:rPr>
            <w:rStyle w:val="Hyperlink"/>
          </w:rPr>
          <w:t>Corona-Virus awareness course</w:t>
        </w:r>
      </w:hyperlink>
      <w:r>
        <w:t xml:space="preserve"> </w:t>
      </w:r>
      <w:r w:rsidR="005D35F4">
        <w:t>(free)</w:t>
      </w:r>
    </w:p>
    <w:p w14:paraId="24DB50AB" w14:textId="592D099B" w:rsidR="005D35F4" w:rsidRPr="005D35F4" w:rsidRDefault="005D35F4" w:rsidP="005D35F4">
      <w:pPr>
        <w:rPr>
          <w:rFonts w:ascii="Verdana" w:hAnsi="Verdana"/>
          <w:sz w:val="20"/>
          <w:szCs w:val="20"/>
        </w:rPr>
      </w:pPr>
      <w:r w:rsidRPr="005D35F4">
        <w:rPr>
          <w:rFonts w:ascii="Verdana" w:hAnsi="Verdana"/>
          <w:sz w:val="20"/>
          <w:szCs w:val="20"/>
        </w:rPr>
        <w:t xml:space="preserve">Future Lean: Managing Covid-19 in </w:t>
      </w:r>
      <w:r>
        <w:rPr>
          <w:rFonts w:ascii="Verdana" w:hAnsi="Verdana"/>
          <w:sz w:val="20"/>
          <w:szCs w:val="20"/>
        </w:rPr>
        <w:t>General P</w:t>
      </w:r>
      <w:r w:rsidRPr="005D35F4">
        <w:rPr>
          <w:rFonts w:ascii="Verdana" w:hAnsi="Verdana"/>
          <w:sz w:val="20"/>
          <w:szCs w:val="20"/>
        </w:rPr>
        <w:t>ractice (free</w:t>
      </w:r>
      <w:r>
        <w:rPr>
          <w:rFonts w:ascii="Verdana" w:hAnsi="Verdana"/>
          <w:sz w:val="20"/>
          <w:szCs w:val="20"/>
        </w:rPr>
        <w:t>, but designed for front-line staff</w:t>
      </w:r>
      <w:r w:rsidRPr="005D35F4">
        <w:rPr>
          <w:rFonts w:ascii="Verdana" w:hAnsi="Verdana"/>
          <w:sz w:val="20"/>
          <w:szCs w:val="20"/>
        </w:rPr>
        <w:t xml:space="preserve">): </w:t>
      </w:r>
      <w:hyperlink r:id="rId16" w:history="1">
        <w:r>
          <w:rPr>
            <w:rStyle w:val="Hyperlink"/>
          </w:rPr>
          <w:t>https://www.futurelearn.com/courses/managing-covid-19-in-primary-care</w:t>
        </w:r>
      </w:hyperlink>
    </w:p>
    <w:p w14:paraId="6223F9B5" w14:textId="192F7BC8" w:rsidR="004514EB" w:rsidRPr="000E6F2A" w:rsidRDefault="004514EB" w:rsidP="00387885">
      <w:pPr>
        <w:jc w:val="both"/>
        <w:rPr>
          <w:rFonts w:ascii="Verdana" w:hAnsi="Verdana"/>
          <w:sz w:val="20"/>
          <w:szCs w:val="20"/>
        </w:rPr>
      </w:pPr>
    </w:p>
    <w:p w14:paraId="51A51BD1" w14:textId="493B0279" w:rsidR="000E6F2A" w:rsidRPr="000E6F2A" w:rsidRDefault="004514EB" w:rsidP="00387885">
      <w:pPr>
        <w:jc w:val="both"/>
        <w:rPr>
          <w:rFonts w:ascii="Verdana" w:hAnsi="Verdana"/>
          <w:sz w:val="20"/>
          <w:szCs w:val="20"/>
        </w:rPr>
      </w:pPr>
      <w:r w:rsidRPr="000E6F2A">
        <w:rPr>
          <w:rFonts w:ascii="Verdana" w:hAnsi="Verdana"/>
          <w:sz w:val="20"/>
          <w:szCs w:val="20"/>
        </w:rPr>
        <w:t xml:space="preserve">We also urge our members to </w:t>
      </w:r>
      <w:r w:rsidR="00DC4C59">
        <w:rPr>
          <w:rFonts w:ascii="Verdana" w:hAnsi="Verdana"/>
          <w:sz w:val="20"/>
          <w:szCs w:val="20"/>
        </w:rPr>
        <w:t xml:space="preserve">visit the </w:t>
      </w:r>
      <w:hyperlink r:id="rId17" w:history="1">
        <w:r w:rsidR="00DC4C59" w:rsidRPr="00DC4C59">
          <w:rPr>
            <w:rStyle w:val="Hyperlink"/>
            <w:rFonts w:ascii="Verdana" w:hAnsi="Verdana"/>
            <w:sz w:val="20"/>
            <w:szCs w:val="20"/>
          </w:rPr>
          <w:t>government guidelines on Infection Prevention and Control</w:t>
        </w:r>
      </w:hyperlink>
      <w:r w:rsidR="00DC4C59">
        <w:rPr>
          <w:rFonts w:ascii="Verdana" w:hAnsi="Verdana"/>
          <w:sz w:val="20"/>
          <w:szCs w:val="20"/>
        </w:rPr>
        <w:t xml:space="preserve"> and </w:t>
      </w:r>
      <w:r w:rsidRPr="000E6F2A">
        <w:rPr>
          <w:rFonts w:ascii="Verdana" w:hAnsi="Verdana"/>
          <w:sz w:val="20"/>
          <w:szCs w:val="20"/>
        </w:rPr>
        <w:t xml:space="preserve">do </w:t>
      </w:r>
      <w:r w:rsidR="000E6F2A" w:rsidRPr="000E6F2A">
        <w:rPr>
          <w:rFonts w:ascii="Verdana" w:hAnsi="Verdana"/>
          <w:sz w:val="20"/>
          <w:szCs w:val="20"/>
        </w:rPr>
        <w:t xml:space="preserve">either </w:t>
      </w:r>
      <w:r w:rsidR="00DC4C59">
        <w:rPr>
          <w:rFonts w:ascii="Verdana" w:hAnsi="Verdana"/>
          <w:sz w:val="20"/>
          <w:szCs w:val="20"/>
        </w:rPr>
        <w:t>one</w:t>
      </w:r>
      <w:r w:rsidR="000E6F2A" w:rsidRPr="000E6F2A">
        <w:rPr>
          <w:rFonts w:ascii="Verdana" w:hAnsi="Verdana"/>
          <w:sz w:val="20"/>
          <w:szCs w:val="20"/>
        </w:rPr>
        <w:t xml:space="preserve"> or </w:t>
      </w:r>
      <w:r w:rsidR="0019738E">
        <w:rPr>
          <w:rFonts w:ascii="Verdana" w:hAnsi="Verdana"/>
          <w:sz w:val="20"/>
          <w:szCs w:val="20"/>
        </w:rPr>
        <w:t>all</w:t>
      </w:r>
      <w:r w:rsidR="000E6F2A" w:rsidRPr="000E6F2A">
        <w:rPr>
          <w:rFonts w:ascii="Verdana" w:hAnsi="Verdana"/>
          <w:sz w:val="20"/>
          <w:szCs w:val="20"/>
        </w:rPr>
        <w:t xml:space="preserve"> of </w:t>
      </w:r>
      <w:r w:rsidRPr="000E6F2A">
        <w:rPr>
          <w:rFonts w:ascii="Verdana" w:hAnsi="Verdana"/>
          <w:sz w:val="20"/>
          <w:szCs w:val="20"/>
        </w:rPr>
        <w:t>the following Infection Prevention and Control workshop</w:t>
      </w:r>
      <w:r w:rsidR="0019738E">
        <w:rPr>
          <w:rFonts w:ascii="Verdana" w:hAnsi="Verdana"/>
          <w:sz w:val="20"/>
          <w:szCs w:val="20"/>
        </w:rPr>
        <w:t>s</w:t>
      </w:r>
      <w:r w:rsidRPr="000E6F2A">
        <w:rPr>
          <w:rFonts w:ascii="Verdana" w:hAnsi="Verdana"/>
          <w:sz w:val="20"/>
          <w:szCs w:val="20"/>
        </w:rPr>
        <w:t xml:space="preserve"> </w:t>
      </w:r>
    </w:p>
    <w:p w14:paraId="4DAC7821" w14:textId="4B2473CC" w:rsidR="004514EB" w:rsidRPr="000E6F2A" w:rsidRDefault="004514EB" w:rsidP="00387885">
      <w:pPr>
        <w:pStyle w:val="ListParagraph"/>
        <w:numPr>
          <w:ilvl w:val="0"/>
          <w:numId w:val="2"/>
        </w:numPr>
        <w:jc w:val="both"/>
        <w:rPr>
          <w:rFonts w:ascii="Verdana" w:hAnsi="Verdana"/>
          <w:sz w:val="20"/>
          <w:szCs w:val="20"/>
        </w:rPr>
      </w:pPr>
      <w:r w:rsidRPr="000E6F2A">
        <w:rPr>
          <w:rFonts w:ascii="Verdana" w:hAnsi="Verdana"/>
          <w:sz w:val="20"/>
          <w:szCs w:val="20"/>
        </w:rPr>
        <w:t>Skills for Health</w:t>
      </w:r>
      <w:r w:rsidR="000E6F2A" w:rsidRPr="000E6F2A">
        <w:rPr>
          <w:rFonts w:ascii="Verdana" w:hAnsi="Verdana"/>
          <w:sz w:val="20"/>
          <w:szCs w:val="20"/>
        </w:rPr>
        <w:t xml:space="preserve"> (£11)</w:t>
      </w:r>
      <w:r w:rsidR="00836CA4" w:rsidRPr="000E6F2A">
        <w:rPr>
          <w:rFonts w:ascii="Verdana" w:hAnsi="Verdana"/>
          <w:sz w:val="20"/>
          <w:szCs w:val="20"/>
        </w:rPr>
        <w:t xml:space="preserve">: </w:t>
      </w:r>
      <w:hyperlink r:id="rId18" w:history="1">
        <w:r w:rsidR="00915BFD" w:rsidRPr="000E6F2A">
          <w:rPr>
            <w:rStyle w:val="Hyperlink"/>
            <w:rFonts w:ascii="Verdana" w:hAnsi="Verdana"/>
            <w:sz w:val="20"/>
            <w:szCs w:val="20"/>
          </w:rPr>
          <w:t>https://www.skillsplatform.org/courses/7493-infection-control-and-prevention-level-2-clinical</w:t>
        </w:r>
      </w:hyperlink>
    </w:p>
    <w:p w14:paraId="507B441B" w14:textId="0924BC5B" w:rsidR="000E6F2A" w:rsidRPr="005D35F4" w:rsidRDefault="000E6F2A" w:rsidP="00387885">
      <w:pPr>
        <w:pStyle w:val="ListParagraph"/>
        <w:numPr>
          <w:ilvl w:val="0"/>
          <w:numId w:val="2"/>
        </w:numPr>
        <w:jc w:val="both"/>
        <w:rPr>
          <w:rStyle w:val="Hyperlink"/>
          <w:rFonts w:ascii="Verdana" w:hAnsi="Verdana"/>
          <w:color w:val="auto"/>
          <w:sz w:val="20"/>
          <w:szCs w:val="20"/>
          <w:u w:val="none"/>
        </w:rPr>
      </w:pPr>
      <w:r w:rsidRPr="000E6F2A">
        <w:rPr>
          <w:rFonts w:ascii="Verdana" w:hAnsi="Verdana"/>
          <w:sz w:val="20"/>
          <w:szCs w:val="20"/>
        </w:rPr>
        <w:t>WHO</w:t>
      </w:r>
      <w:r w:rsidR="0019738E">
        <w:rPr>
          <w:rFonts w:ascii="Verdana" w:hAnsi="Verdana"/>
          <w:sz w:val="20"/>
          <w:szCs w:val="20"/>
        </w:rPr>
        <w:t xml:space="preserve"> </w:t>
      </w:r>
      <w:r w:rsidRPr="000E6F2A">
        <w:rPr>
          <w:rFonts w:ascii="Verdana" w:hAnsi="Verdana"/>
          <w:sz w:val="20"/>
          <w:szCs w:val="20"/>
        </w:rPr>
        <w:t xml:space="preserve">- </w:t>
      </w:r>
      <w:r w:rsidRPr="000E6F2A">
        <w:rPr>
          <w:rFonts w:ascii="Verdana" w:hAnsi="Verdana" w:cs="Arial"/>
          <w:sz w:val="20"/>
          <w:szCs w:val="20"/>
          <w:shd w:val="clear" w:color="auto" w:fill="FFFFFF"/>
        </w:rPr>
        <w:t>Infection Prevention and Control (IPC) for Novel Coronavirus (COVID-19) (free)</w:t>
      </w:r>
      <w:r w:rsidRPr="000E6F2A">
        <w:rPr>
          <w:rFonts w:ascii="Verdana" w:hAnsi="Verdana"/>
          <w:sz w:val="20"/>
          <w:szCs w:val="20"/>
        </w:rPr>
        <w:t xml:space="preserve">: </w:t>
      </w:r>
      <w:hyperlink r:id="rId19" w:history="1">
        <w:r w:rsidRPr="000E6F2A">
          <w:rPr>
            <w:rStyle w:val="Hyperlink"/>
            <w:rFonts w:ascii="Verdana" w:hAnsi="Verdana"/>
            <w:sz w:val="20"/>
            <w:szCs w:val="20"/>
          </w:rPr>
          <w:t>https://openwho.org/courses/COVID-19-IPC-EN</w:t>
        </w:r>
      </w:hyperlink>
    </w:p>
    <w:p w14:paraId="0C7ACC51" w14:textId="20335029" w:rsidR="00E84666" w:rsidRPr="000E6F2A" w:rsidRDefault="00E84666" w:rsidP="00387885">
      <w:pPr>
        <w:pStyle w:val="ListParagraph"/>
        <w:numPr>
          <w:ilvl w:val="0"/>
          <w:numId w:val="2"/>
        </w:numPr>
        <w:jc w:val="both"/>
        <w:rPr>
          <w:rFonts w:ascii="Verdana" w:hAnsi="Verdana"/>
          <w:sz w:val="20"/>
          <w:szCs w:val="20"/>
        </w:rPr>
      </w:pPr>
      <w:r>
        <w:t>Dermalogica – Clean touch certified. 12 key principles for enhanced service safety</w:t>
      </w:r>
      <w:r w:rsidR="009951E8">
        <w:t xml:space="preserve"> (free)</w:t>
      </w:r>
      <w:r>
        <w:t xml:space="preserve">: </w:t>
      </w:r>
      <w:hyperlink r:id="rId20" w:history="1">
        <w:r w:rsidR="009951E8" w:rsidRPr="00F10410">
          <w:rPr>
            <w:rStyle w:val="Hyperlink"/>
          </w:rPr>
          <w:t>https://www.dermalogica.com/in-this-together/inthistogether,default,pg.html?redirect=false</w:t>
        </w:r>
      </w:hyperlink>
    </w:p>
    <w:p w14:paraId="1B4D2D1B" w14:textId="0B8E3E64" w:rsidR="007456FA" w:rsidRPr="00D16ABC" w:rsidRDefault="00D16ABC" w:rsidP="00387885">
      <w:pPr>
        <w:jc w:val="both"/>
        <w:rPr>
          <w:rFonts w:ascii="Verdana" w:hAnsi="Verdana"/>
          <w:b/>
          <w:bCs/>
          <w:i/>
          <w:iCs/>
          <w:color w:val="70AD47" w:themeColor="accent6"/>
          <w:sz w:val="20"/>
          <w:szCs w:val="20"/>
        </w:rPr>
      </w:pPr>
      <w:r w:rsidRPr="00D16ABC">
        <w:rPr>
          <w:rFonts w:ascii="Verdana" w:hAnsi="Verdana"/>
          <w:b/>
          <w:bCs/>
          <w:i/>
          <w:iCs/>
          <w:color w:val="70AD47" w:themeColor="accent6"/>
          <w:sz w:val="20"/>
          <w:szCs w:val="20"/>
        </w:rPr>
        <w:t>All of the above workshops and</w:t>
      </w:r>
      <w:r w:rsidR="000B099B">
        <w:rPr>
          <w:rFonts w:ascii="Verdana" w:hAnsi="Verdana"/>
          <w:b/>
          <w:bCs/>
          <w:i/>
          <w:iCs/>
          <w:color w:val="70AD47" w:themeColor="accent6"/>
          <w:sz w:val="20"/>
          <w:szCs w:val="20"/>
        </w:rPr>
        <w:t xml:space="preserve"> the</w:t>
      </w:r>
      <w:r w:rsidRPr="00D16ABC">
        <w:rPr>
          <w:rFonts w:ascii="Verdana" w:hAnsi="Verdana"/>
          <w:b/>
          <w:bCs/>
          <w:i/>
          <w:iCs/>
          <w:color w:val="70AD47" w:themeColor="accent6"/>
          <w:sz w:val="20"/>
          <w:szCs w:val="20"/>
        </w:rPr>
        <w:t xml:space="preserve"> time it takes you to read </w:t>
      </w:r>
      <w:r w:rsidR="000B099B">
        <w:rPr>
          <w:rFonts w:ascii="Verdana" w:hAnsi="Verdana"/>
          <w:b/>
          <w:bCs/>
          <w:i/>
          <w:iCs/>
          <w:color w:val="70AD47" w:themeColor="accent6"/>
          <w:sz w:val="20"/>
          <w:szCs w:val="20"/>
        </w:rPr>
        <w:t>the resources</w:t>
      </w:r>
      <w:r w:rsidRPr="00D16ABC">
        <w:rPr>
          <w:rFonts w:ascii="Verdana" w:hAnsi="Verdana"/>
          <w:b/>
          <w:bCs/>
          <w:i/>
          <w:iCs/>
          <w:color w:val="70AD47" w:themeColor="accent6"/>
          <w:sz w:val="20"/>
          <w:szCs w:val="20"/>
        </w:rPr>
        <w:t xml:space="preserve"> can be counted as non k-based CPD. </w:t>
      </w:r>
    </w:p>
    <w:p w14:paraId="3FFB0650" w14:textId="77777777" w:rsidR="00CC0072" w:rsidRDefault="00CC0072" w:rsidP="00387885">
      <w:pPr>
        <w:jc w:val="both"/>
        <w:rPr>
          <w:rFonts w:ascii="Verdana" w:hAnsi="Verdana"/>
          <w:sz w:val="20"/>
          <w:szCs w:val="20"/>
        </w:rPr>
      </w:pPr>
    </w:p>
    <w:p w14:paraId="0E6AF598" w14:textId="77777777" w:rsidR="007456FA" w:rsidRPr="00CC0072" w:rsidRDefault="007456FA" w:rsidP="007456FA">
      <w:pPr>
        <w:jc w:val="both"/>
        <w:rPr>
          <w:rFonts w:ascii="Verdana" w:hAnsi="Verdana"/>
          <w:b/>
          <w:bCs/>
          <w:sz w:val="20"/>
          <w:szCs w:val="20"/>
        </w:rPr>
      </w:pPr>
      <w:r w:rsidRPr="00CC0072">
        <w:rPr>
          <w:rFonts w:ascii="Verdana" w:hAnsi="Verdana"/>
          <w:b/>
          <w:bCs/>
          <w:sz w:val="20"/>
          <w:szCs w:val="20"/>
        </w:rPr>
        <w:t>Screening and Classification</w:t>
      </w:r>
    </w:p>
    <w:p w14:paraId="385C7EB1" w14:textId="77777777" w:rsidR="007456FA" w:rsidRPr="00626DFF" w:rsidRDefault="007456FA" w:rsidP="007456FA">
      <w:pPr>
        <w:jc w:val="both"/>
        <w:rPr>
          <w:rFonts w:ascii="Verdana" w:hAnsi="Verdana"/>
          <w:sz w:val="20"/>
          <w:szCs w:val="20"/>
        </w:rPr>
      </w:pPr>
      <w:r>
        <w:rPr>
          <w:rFonts w:ascii="Verdana" w:hAnsi="Verdana"/>
          <w:sz w:val="20"/>
          <w:szCs w:val="20"/>
        </w:rPr>
        <w:t>Practitioners</w:t>
      </w:r>
      <w:r w:rsidRPr="00626DFF">
        <w:rPr>
          <w:rFonts w:ascii="Verdana" w:hAnsi="Verdana"/>
          <w:sz w:val="20"/>
          <w:szCs w:val="20"/>
        </w:rPr>
        <w:t xml:space="preserve"> must ascertain whether or not a patient is a possible or confirmed case.</w:t>
      </w:r>
      <w:r>
        <w:rPr>
          <w:rFonts w:ascii="Verdana" w:hAnsi="Verdana"/>
          <w:sz w:val="20"/>
          <w:szCs w:val="20"/>
        </w:rPr>
        <w:t xml:space="preserve"> </w:t>
      </w:r>
      <w:r w:rsidRPr="00626DFF">
        <w:rPr>
          <w:rFonts w:ascii="Verdana" w:hAnsi="Verdana"/>
          <w:sz w:val="20"/>
          <w:szCs w:val="20"/>
        </w:rPr>
        <w:t>The parameters that define this are set out in points 2.1 and 2.2 of th</w:t>
      </w:r>
      <w:r>
        <w:rPr>
          <w:rFonts w:ascii="Verdana" w:hAnsi="Verdana"/>
          <w:sz w:val="20"/>
          <w:szCs w:val="20"/>
        </w:rPr>
        <w:t>e</w:t>
      </w:r>
      <w:r w:rsidRPr="00626DFF">
        <w:rPr>
          <w:rFonts w:ascii="Verdana" w:hAnsi="Verdana"/>
          <w:sz w:val="20"/>
          <w:szCs w:val="20"/>
        </w:rPr>
        <w:t xml:space="preserve"> section on the</w:t>
      </w:r>
      <w:r>
        <w:rPr>
          <w:rFonts w:ascii="Verdana" w:hAnsi="Verdana"/>
          <w:sz w:val="20"/>
          <w:szCs w:val="20"/>
        </w:rPr>
        <w:t xml:space="preserve"> </w:t>
      </w:r>
      <w:hyperlink r:id="rId21" w:history="1">
        <w:r w:rsidRPr="00557829">
          <w:rPr>
            <w:rStyle w:val="Hyperlink"/>
            <w:rFonts w:ascii="Verdana" w:hAnsi="Verdana"/>
            <w:sz w:val="20"/>
            <w:szCs w:val="20"/>
          </w:rPr>
          <w:t>Government website</w:t>
        </w:r>
      </w:hyperlink>
      <w:r w:rsidRPr="00626DFF">
        <w:rPr>
          <w:rFonts w:ascii="Verdana" w:hAnsi="Verdana"/>
          <w:sz w:val="20"/>
          <w:szCs w:val="20"/>
        </w:rPr>
        <w:t>.</w:t>
      </w:r>
    </w:p>
    <w:p w14:paraId="4F75282A" w14:textId="77777777" w:rsidR="007456FA" w:rsidRPr="00626DFF" w:rsidRDefault="007456FA" w:rsidP="007456FA">
      <w:pPr>
        <w:jc w:val="both"/>
        <w:rPr>
          <w:rFonts w:ascii="Verdana" w:hAnsi="Verdana"/>
          <w:sz w:val="20"/>
          <w:szCs w:val="20"/>
        </w:rPr>
      </w:pPr>
      <w:r w:rsidRPr="00626DFF">
        <w:rPr>
          <w:rFonts w:ascii="Verdana" w:hAnsi="Verdana"/>
          <w:sz w:val="20"/>
          <w:szCs w:val="20"/>
        </w:rPr>
        <w:t>Recommendation:</w:t>
      </w:r>
    </w:p>
    <w:p w14:paraId="5C92A142" w14:textId="77777777" w:rsidR="007456FA" w:rsidRPr="00626DFF" w:rsidRDefault="007456FA" w:rsidP="007456FA">
      <w:pPr>
        <w:jc w:val="both"/>
        <w:rPr>
          <w:rFonts w:ascii="Verdana" w:hAnsi="Verdana"/>
          <w:sz w:val="20"/>
          <w:szCs w:val="20"/>
        </w:rPr>
      </w:pPr>
      <w:r w:rsidRPr="00626DFF">
        <w:rPr>
          <w:rFonts w:ascii="Verdana" w:hAnsi="Verdana"/>
          <w:sz w:val="20"/>
          <w:szCs w:val="20"/>
        </w:rPr>
        <w:t xml:space="preserve">1. </w:t>
      </w:r>
      <w:r>
        <w:rPr>
          <w:rFonts w:ascii="Verdana" w:hAnsi="Verdana"/>
          <w:sz w:val="20"/>
          <w:szCs w:val="20"/>
        </w:rPr>
        <w:t>Practitioners</w:t>
      </w:r>
      <w:r w:rsidRPr="00626DFF">
        <w:rPr>
          <w:rFonts w:ascii="Verdana" w:hAnsi="Verdana"/>
          <w:sz w:val="20"/>
          <w:szCs w:val="20"/>
        </w:rPr>
        <w:t xml:space="preserve"> who are identified as a possible or confirmed case should follow</w:t>
      </w:r>
      <w:r>
        <w:rPr>
          <w:rFonts w:ascii="Verdana" w:hAnsi="Verdana"/>
          <w:sz w:val="20"/>
          <w:szCs w:val="20"/>
        </w:rPr>
        <w:t xml:space="preserve"> </w:t>
      </w:r>
      <w:r w:rsidRPr="00626DFF">
        <w:rPr>
          <w:rFonts w:ascii="Verdana" w:hAnsi="Verdana"/>
          <w:sz w:val="20"/>
          <w:szCs w:val="20"/>
        </w:rPr>
        <w:t>Government guidelines on self-isolation</w:t>
      </w:r>
      <w:r>
        <w:rPr>
          <w:rFonts w:ascii="Verdana" w:hAnsi="Verdana"/>
          <w:sz w:val="20"/>
          <w:szCs w:val="20"/>
        </w:rPr>
        <w:t xml:space="preserve"> immediately</w:t>
      </w:r>
      <w:r w:rsidRPr="00626DFF">
        <w:rPr>
          <w:rFonts w:ascii="Verdana" w:hAnsi="Verdana"/>
          <w:sz w:val="20"/>
          <w:szCs w:val="20"/>
        </w:rPr>
        <w:t>.</w:t>
      </w:r>
    </w:p>
    <w:p w14:paraId="00413E31" w14:textId="77777777" w:rsidR="007456FA" w:rsidRPr="00626DFF" w:rsidRDefault="007456FA" w:rsidP="007456FA">
      <w:pPr>
        <w:jc w:val="both"/>
        <w:rPr>
          <w:rFonts w:ascii="Verdana" w:hAnsi="Verdana"/>
          <w:sz w:val="20"/>
          <w:szCs w:val="20"/>
        </w:rPr>
      </w:pPr>
      <w:r w:rsidRPr="00626DFF">
        <w:rPr>
          <w:rFonts w:ascii="Verdana" w:hAnsi="Verdana"/>
          <w:sz w:val="20"/>
          <w:szCs w:val="20"/>
        </w:rPr>
        <w:t xml:space="preserve">2. </w:t>
      </w:r>
      <w:r>
        <w:rPr>
          <w:rFonts w:ascii="Verdana" w:hAnsi="Verdana"/>
          <w:sz w:val="20"/>
          <w:szCs w:val="20"/>
        </w:rPr>
        <w:t>Practitioners</w:t>
      </w:r>
      <w:r w:rsidRPr="00626DFF">
        <w:rPr>
          <w:rFonts w:ascii="Verdana" w:hAnsi="Verdana"/>
          <w:sz w:val="20"/>
          <w:szCs w:val="20"/>
        </w:rPr>
        <w:t xml:space="preserve"> should use the case descriptions outlined above to screen</w:t>
      </w:r>
      <w:r>
        <w:rPr>
          <w:rFonts w:ascii="Verdana" w:hAnsi="Verdana"/>
          <w:sz w:val="20"/>
          <w:szCs w:val="20"/>
        </w:rPr>
        <w:t xml:space="preserve"> </w:t>
      </w:r>
      <w:r w:rsidRPr="00626DFF">
        <w:rPr>
          <w:rFonts w:ascii="Verdana" w:hAnsi="Verdana"/>
          <w:sz w:val="20"/>
          <w:szCs w:val="20"/>
        </w:rPr>
        <w:t>patients remotely. Patients who are identified as a possible or confirmed</w:t>
      </w:r>
      <w:r>
        <w:rPr>
          <w:rFonts w:ascii="Verdana" w:hAnsi="Verdana"/>
          <w:sz w:val="20"/>
          <w:szCs w:val="20"/>
        </w:rPr>
        <w:t xml:space="preserve"> </w:t>
      </w:r>
      <w:r w:rsidRPr="00626DFF">
        <w:rPr>
          <w:rFonts w:ascii="Verdana" w:hAnsi="Verdana"/>
          <w:sz w:val="20"/>
          <w:szCs w:val="20"/>
        </w:rPr>
        <w:t>case should not be seen face-to-face.</w:t>
      </w:r>
    </w:p>
    <w:p w14:paraId="61FB8FC7" w14:textId="77777777" w:rsidR="007456FA" w:rsidRDefault="007456FA" w:rsidP="007456FA">
      <w:pPr>
        <w:jc w:val="both"/>
        <w:rPr>
          <w:rFonts w:ascii="Verdana" w:hAnsi="Verdana"/>
          <w:sz w:val="20"/>
          <w:szCs w:val="20"/>
        </w:rPr>
      </w:pPr>
      <w:r w:rsidRPr="00626DFF">
        <w:rPr>
          <w:rFonts w:ascii="Verdana" w:hAnsi="Verdana"/>
          <w:sz w:val="20"/>
          <w:szCs w:val="20"/>
        </w:rPr>
        <w:t>3. Where a possible or confirmed case is identified, the patient should be</w:t>
      </w:r>
      <w:r>
        <w:rPr>
          <w:rFonts w:ascii="Verdana" w:hAnsi="Verdana"/>
          <w:sz w:val="20"/>
          <w:szCs w:val="20"/>
        </w:rPr>
        <w:t xml:space="preserve"> </w:t>
      </w:r>
      <w:r w:rsidRPr="00626DFF">
        <w:rPr>
          <w:rFonts w:ascii="Verdana" w:hAnsi="Verdana"/>
          <w:sz w:val="20"/>
          <w:szCs w:val="20"/>
        </w:rPr>
        <w:t>advised to follow Government guidelines on self-isolation and testing.</w:t>
      </w:r>
      <w:r>
        <w:rPr>
          <w:rFonts w:ascii="Verdana" w:hAnsi="Verdana"/>
          <w:sz w:val="20"/>
          <w:szCs w:val="20"/>
        </w:rPr>
        <w:t xml:space="preserve"> </w:t>
      </w:r>
    </w:p>
    <w:p w14:paraId="0AC7A50E" w14:textId="77777777" w:rsidR="007456FA" w:rsidRPr="009F79A9" w:rsidRDefault="007456FA" w:rsidP="007456FA">
      <w:pPr>
        <w:jc w:val="both"/>
        <w:rPr>
          <w:rFonts w:ascii="Verdana" w:hAnsi="Verdana"/>
          <w:b/>
          <w:bCs/>
          <w:i/>
          <w:iCs/>
          <w:color w:val="70AD47" w:themeColor="accent6"/>
          <w:sz w:val="20"/>
          <w:szCs w:val="20"/>
        </w:rPr>
      </w:pPr>
      <w:r w:rsidRPr="009F79A9">
        <w:rPr>
          <w:rFonts w:ascii="Verdana" w:hAnsi="Verdana"/>
          <w:b/>
          <w:bCs/>
          <w:i/>
          <w:iCs/>
          <w:color w:val="70AD47" w:themeColor="accent6"/>
          <w:sz w:val="20"/>
          <w:szCs w:val="20"/>
        </w:rPr>
        <w:t>If it is not possible to remotely screen the patient for possible COVID-19, a face-to-face appointment should not be offered.</w:t>
      </w:r>
    </w:p>
    <w:p w14:paraId="346B1494" w14:textId="1C2E1384" w:rsidR="00CF4E9A" w:rsidRDefault="00CF4E9A" w:rsidP="00387885">
      <w:pPr>
        <w:jc w:val="both"/>
        <w:rPr>
          <w:rFonts w:ascii="Verdana" w:hAnsi="Verdana"/>
          <w:sz w:val="20"/>
          <w:szCs w:val="20"/>
        </w:rPr>
      </w:pPr>
    </w:p>
    <w:p w14:paraId="2EAF6A5F" w14:textId="5113C5E5" w:rsidR="00CC0072" w:rsidRPr="00A54E06" w:rsidRDefault="00CC0072" w:rsidP="00387885">
      <w:pPr>
        <w:jc w:val="both"/>
        <w:rPr>
          <w:rFonts w:ascii="Verdana" w:hAnsi="Verdana"/>
          <w:sz w:val="20"/>
          <w:szCs w:val="20"/>
        </w:rPr>
      </w:pPr>
      <w:r>
        <w:rPr>
          <w:rFonts w:ascii="Verdana" w:hAnsi="Verdana"/>
          <w:sz w:val="20"/>
          <w:szCs w:val="20"/>
        </w:rPr>
        <w:t xml:space="preserve">Some further </w:t>
      </w:r>
      <w:r w:rsidR="00101652">
        <w:rPr>
          <w:rFonts w:ascii="Verdana" w:hAnsi="Verdana"/>
          <w:sz w:val="20"/>
          <w:szCs w:val="20"/>
        </w:rPr>
        <w:t>thoughts (subject to change depending on government advice nearer the time)</w:t>
      </w:r>
      <w:r>
        <w:rPr>
          <w:rFonts w:ascii="Verdana" w:hAnsi="Verdana"/>
          <w:sz w:val="20"/>
          <w:szCs w:val="20"/>
        </w:rPr>
        <w:t>:</w:t>
      </w:r>
    </w:p>
    <w:p w14:paraId="5E0A635E" w14:textId="77777777" w:rsidR="007A42B8" w:rsidRPr="00A54E06" w:rsidRDefault="007A42B8"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sidRPr="00A54E06">
        <w:rPr>
          <w:rFonts w:ascii="Verdana" w:hAnsi="Verdana"/>
          <w:color w:val="000000"/>
          <w:sz w:val="20"/>
          <w:szCs w:val="20"/>
        </w:rPr>
        <w:t>To perform hygienic cleaning, client appointments must be suitably spaced apart, ensuring contact time for sanitiser e.g. minimum contact time, or until air-dried.</w:t>
      </w:r>
    </w:p>
    <w:p w14:paraId="52526278" w14:textId="77777777" w:rsidR="007A42B8" w:rsidRDefault="007A42B8" w:rsidP="00387885">
      <w:pPr>
        <w:pStyle w:val="NormalWeb"/>
        <w:shd w:val="clear" w:color="auto" w:fill="FFFFFF"/>
        <w:spacing w:before="0" w:beforeAutospacing="0" w:after="0" w:afterAutospacing="0"/>
        <w:jc w:val="both"/>
        <w:rPr>
          <w:rFonts w:ascii="Verdana" w:hAnsi="Verdana"/>
          <w:color w:val="000000"/>
          <w:sz w:val="20"/>
          <w:szCs w:val="20"/>
        </w:rPr>
      </w:pPr>
    </w:p>
    <w:p w14:paraId="70B263EA" w14:textId="3D84FBFA" w:rsidR="00A54E06" w:rsidRDefault="0081555A" w:rsidP="007A42B8">
      <w:pPr>
        <w:pStyle w:val="NormalWeb"/>
        <w:numPr>
          <w:ilvl w:val="0"/>
          <w:numId w:val="4"/>
        </w:numPr>
        <w:shd w:val="clear" w:color="auto" w:fill="FFFFFF"/>
        <w:spacing w:before="0" w:beforeAutospacing="0" w:after="0" w:afterAutospacing="0"/>
        <w:jc w:val="both"/>
        <w:rPr>
          <w:rFonts w:ascii="Verdana" w:hAnsi="Verdana"/>
          <w:color w:val="000000"/>
          <w:sz w:val="20"/>
          <w:szCs w:val="20"/>
        </w:rPr>
      </w:pPr>
      <w:r>
        <w:rPr>
          <w:rFonts w:ascii="Verdana" w:hAnsi="Verdana"/>
          <w:color w:val="000000"/>
          <w:sz w:val="20"/>
          <w:szCs w:val="20"/>
        </w:rPr>
        <w:t>We believe that a</w:t>
      </w:r>
      <w:r w:rsidR="00101652">
        <w:rPr>
          <w:rFonts w:ascii="Verdana" w:hAnsi="Verdana"/>
          <w:color w:val="000000"/>
          <w:sz w:val="20"/>
          <w:szCs w:val="20"/>
        </w:rPr>
        <w:t xml:space="preserve">t the moment government </w:t>
      </w:r>
      <w:r>
        <w:rPr>
          <w:rFonts w:ascii="Verdana" w:hAnsi="Verdana"/>
          <w:color w:val="000000"/>
          <w:sz w:val="20"/>
          <w:szCs w:val="20"/>
        </w:rPr>
        <w:t xml:space="preserve">still </w:t>
      </w:r>
      <w:r w:rsidR="00101652">
        <w:rPr>
          <w:rFonts w:ascii="Verdana" w:hAnsi="Verdana"/>
          <w:color w:val="000000"/>
          <w:sz w:val="20"/>
          <w:szCs w:val="20"/>
        </w:rPr>
        <w:t xml:space="preserve">advises to have clients waiting in their car and not have a waiting room </w:t>
      </w:r>
      <w:r w:rsidR="00101652" w:rsidRPr="007559A8">
        <w:rPr>
          <w:rFonts w:ascii="Verdana" w:hAnsi="Verdana"/>
          <w:color w:val="000000"/>
          <w:sz w:val="20"/>
          <w:szCs w:val="20"/>
        </w:rPr>
        <w:t>available</w:t>
      </w:r>
      <w:r w:rsidR="00A01C29" w:rsidRPr="007559A8">
        <w:rPr>
          <w:rFonts w:ascii="Verdana" w:hAnsi="Verdana"/>
          <w:color w:val="000000"/>
          <w:sz w:val="20"/>
          <w:szCs w:val="20"/>
        </w:rPr>
        <w:t xml:space="preserve"> and open the door for each of your clients so that they don’t touch it. </w:t>
      </w:r>
      <w:r w:rsidR="00101652" w:rsidRPr="007559A8">
        <w:rPr>
          <w:rFonts w:ascii="Verdana" w:hAnsi="Verdana"/>
          <w:color w:val="000000"/>
          <w:sz w:val="20"/>
          <w:szCs w:val="20"/>
        </w:rPr>
        <w:t xml:space="preserve">If that </w:t>
      </w:r>
      <w:r w:rsidR="008A38AF" w:rsidRPr="007559A8">
        <w:rPr>
          <w:rFonts w:ascii="Verdana" w:hAnsi="Verdana"/>
          <w:color w:val="000000"/>
          <w:sz w:val="20"/>
          <w:szCs w:val="20"/>
        </w:rPr>
        <w:t>advice</w:t>
      </w:r>
      <w:r w:rsidR="008A38AF">
        <w:rPr>
          <w:rFonts w:ascii="Verdana" w:hAnsi="Verdana"/>
          <w:color w:val="000000"/>
          <w:sz w:val="20"/>
          <w:szCs w:val="20"/>
        </w:rPr>
        <w:t xml:space="preserve"> is being eased, then s</w:t>
      </w:r>
      <w:r w:rsidR="00A54E06" w:rsidRPr="00A54E06">
        <w:rPr>
          <w:rFonts w:ascii="Verdana" w:hAnsi="Verdana"/>
          <w:color w:val="000000"/>
          <w:sz w:val="20"/>
          <w:szCs w:val="20"/>
        </w:rPr>
        <w:t>ocial distancing measures should be addressed in waiting rooms.</w:t>
      </w:r>
      <w:r w:rsidR="00A54E06">
        <w:rPr>
          <w:rFonts w:ascii="Verdana" w:hAnsi="Verdana"/>
          <w:color w:val="000000"/>
          <w:sz w:val="20"/>
          <w:szCs w:val="20"/>
        </w:rPr>
        <w:t xml:space="preserve"> Remove everything not absolutely necessary in the waiting rooms, especially things that can’t be cleaned (magazines etc.).</w:t>
      </w:r>
      <w:r w:rsidR="006B27DD">
        <w:rPr>
          <w:rFonts w:ascii="Verdana" w:hAnsi="Verdana"/>
          <w:color w:val="000000"/>
          <w:sz w:val="20"/>
          <w:szCs w:val="20"/>
        </w:rPr>
        <w:t xml:space="preserve"> Cover chairs with washable (at high temperatures) or disposable covers and replace them after each use. </w:t>
      </w:r>
    </w:p>
    <w:p w14:paraId="28BAA9E5" w14:textId="77777777" w:rsidR="008A38AF" w:rsidRDefault="008A38AF" w:rsidP="008A38AF">
      <w:pPr>
        <w:pStyle w:val="ListParagraph"/>
        <w:rPr>
          <w:rFonts w:ascii="Verdana" w:hAnsi="Verdana"/>
          <w:color w:val="000000"/>
          <w:sz w:val="20"/>
          <w:szCs w:val="20"/>
        </w:rPr>
      </w:pPr>
    </w:p>
    <w:p w14:paraId="23EF2712" w14:textId="374D8EC6" w:rsidR="008A38AF" w:rsidRPr="007559A8" w:rsidRDefault="00A01C29" w:rsidP="007A42B8">
      <w:pPr>
        <w:pStyle w:val="NormalWeb"/>
        <w:numPr>
          <w:ilvl w:val="0"/>
          <w:numId w:val="4"/>
        </w:numPr>
        <w:shd w:val="clear" w:color="auto" w:fill="FFFFFF"/>
        <w:spacing w:before="0" w:beforeAutospacing="0" w:after="0" w:afterAutospacing="0"/>
        <w:jc w:val="both"/>
        <w:rPr>
          <w:rFonts w:ascii="Verdana" w:hAnsi="Verdana"/>
          <w:color w:val="000000"/>
          <w:sz w:val="20"/>
          <w:szCs w:val="20"/>
        </w:rPr>
      </w:pPr>
      <w:r w:rsidRPr="007559A8">
        <w:rPr>
          <w:rFonts w:ascii="Verdana" w:hAnsi="Verdana"/>
          <w:color w:val="000000"/>
          <w:sz w:val="20"/>
          <w:szCs w:val="20"/>
        </w:rPr>
        <w:t>Anything the client sits or lies on (i.e. t</w:t>
      </w:r>
      <w:r w:rsidR="008A38AF" w:rsidRPr="007559A8">
        <w:rPr>
          <w:rFonts w:ascii="Verdana" w:hAnsi="Verdana"/>
          <w:color w:val="000000"/>
          <w:sz w:val="20"/>
          <w:szCs w:val="20"/>
        </w:rPr>
        <w:t>reatment couches</w:t>
      </w:r>
      <w:r w:rsidRPr="007559A8">
        <w:rPr>
          <w:rFonts w:ascii="Verdana" w:hAnsi="Verdana"/>
          <w:color w:val="000000"/>
          <w:sz w:val="20"/>
          <w:szCs w:val="20"/>
        </w:rPr>
        <w:t>, cushions etc.)</w:t>
      </w:r>
      <w:r w:rsidR="008A38AF" w:rsidRPr="007559A8">
        <w:rPr>
          <w:rFonts w:ascii="Verdana" w:hAnsi="Verdana"/>
          <w:color w:val="000000"/>
          <w:sz w:val="20"/>
          <w:szCs w:val="20"/>
        </w:rPr>
        <w:t xml:space="preserve"> should be covered with a non-porous cover (i.e. plastic) that does not let anything through </w:t>
      </w:r>
      <w:r w:rsidR="008A38AF" w:rsidRPr="007559A8">
        <w:rPr>
          <w:rFonts w:ascii="Verdana" w:hAnsi="Verdana"/>
          <w:color w:val="000000"/>
          <w:sz w:val="20"/>
          <w:szCs w:val="20"/>
        </w:rPr>
        <w:lastRenderedPageBreak/>
        <w:t>to the couch and can be easily disinfected. Cover the non-porous cover with a disposable couch roll (i.e. paper)</w:t>
      </w:r>
      <w:r w:rsidR="0066724D" w:rsidRPr="007559A8">
        <w:rPr>
          <w:rFonts w:ascii="Verdana" w:hAnsi="Verdana"/>
          <w:color w:val="000000"/>
          <w:sz w:val="20"/>
          <w:szCs w:val="20"/>
        </w:rPr>
        <w:t xml:space="preserve"> which has to be replaced for each client</w:t>
      </w:r>
      <w:r w:rsidR="008A38AF" w:rsidRPr="007559A8">
        <w:rPr>
          <w:rFonts w:ascii="Verdana" w:hAnsi="Verdana"/>
          <w:color w:val="000000"/>
          <w:sz w:val="20"/>
          <w:szCs w:val="20"/>
        </w:rPr>
        <w:t xml:space="preserve">. </w:t>
      </w:r>
    </w:p>
    <w:p w14:paraId="3D094FD9" w14:textId="4023FEEC" w:rsidR="00A54E06" w:rsidRPr="0066724D" w:rsidRDefault="00A54E06" w:rsidP="00387885">
      <w:pPr>
        <w:pStyle w:val="NormalWeb"/>
        <w:shd w:val="clear" w:color="auto" w:fill="FFFFFF"/>
        <w:spacing w:before="0" w:beforeAutospacing="0" w:after="0" w:afterAutospacing="0"/>
        <w:jc w:val="both"/>
        <w:rPr>
          <w:rFonts w:ascii="Verdana" w:hAnsi="Verdana" w:cs="Arial"/>
          <w:color w:val="222222"/>
          <w:sz w:val="20"/>
          <w:szCs w:val="20"/>
          <w:lang w:val="de-CH"/>
        </w:rPr>
      </w:pPr>
    </w:p>
    <w:p w14:paraId="294916C5" w14:textId="679CDDA9" w:rsidR="00A54E06" w:rsidRPr="00A54E06" w:rsidRDefault="00A54E06"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sidRPr="00A54E06">
        <w:rPr>
          <w:rFonts w:ascii="Verdana" w:hAnsi="Verdana"/>
          <w:color w:val="000000"/>
          <w:sz w:val="20"/>
          <w:szCs w:val="20"/>
        </w:rPr>
        <w:t>Anything and everything that has been touched by a client should be cleaned hygienically</w:t>
      </w:r>
      <w:r>
        <w:rPr>
          <w:rFonts w:ascii="Verdana" w:hAnsi="Verdana"/>
          <w:color w:val="000000"/>
          <w:sz w:val="20"/>
          <w:szCs w:val="20"/>
        </w:rPr>
        <w:t xml:space="preserve"> immediately after the session</w:t>
      </w:r>
      <w:r w:rsidRPr="00A54E06">
        <w:rPr>
          <w:rFonts w:ascii="Verdana" w:hAnsi="Verdana"/>
          <w:color w:val="000000"/>
          <w:sz w:val="20"/>
          <w:szCs w:val="20"/>
        </w:rPr>
        <w:t>, including door handles.</w:t>
      </w:r>
    </w:p>
    <w:p w14:paraId="73FB3C5C" w14:textId="3FF779FA" w:rsidR="00A54E06" w:rsidRPr="00A54E06" w:rsidRDefault="00A54E06" w:rsidP="00387885">
      <w:pPr>
        <w:pStyle w:val="NormalWeb"/>
        <w:shd w:val="clear" w:color="auto" w:fill="FFFFFF"/>
        <w:spacing w:before="0" w:beforeAutospacing="0" w:after="0" w:afterAutospacing="0"/>
        <w:jc w:val="both"/>
        <w:rPr>
          <w:rFonts w:ascii="Verdana" w:hAnsi="Verdana" w:cs="Arial"/>
          <w:color w:val="222222"/>
          <w:sz w:val="20"/>
          <w:szCs w:val="20"/>
        </w:rPr>
      </w:pPr>
    </w:p>
    <w:p w14:paraId="0847897D" w14:textId="5F205F69" w:rsidR="00A54E06" w:rsidRPr="00A54E06" w:rsidRDefault="00A54E06"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sidRPr="00A54E06">
        <w:rPr>
          <w:rFonts w:ascii="Verdana" w:hAnsi="Verdana"/>
          <w:color w:val="000000"/>
          <w:sz w:val="20"/>
          <w:szCs w:val="20"/>
        </w:rPr>
        <w:t xml:space="preserve">Therapists should wash their hands immediately before </w:t>
      </w:r>
      <w:r w:rsidR="007A42B8">
        <w:rPr>
          <w:rFonts w:ascii="Verdana" w:hAnsi="Verdana"/>
          <w:color w:val="000000"/>
          <w:sz w:val="20"/>
          <w:szCs w:val="20"/>
        </w:rPr>
        <w:t xml:space="preserve">and after </w:t>
      </w:r>
      <w:r w:rsidRPr="00A54E06">
        <w:rPr>
          <w:rFonts w:ascii="Verdana" w:hAnsi="Verdana"/>
          <w:color w:val="000000"/>
          <w:sz w:val="20"/>
          <w:szCs w:val="20"/>
        </w:rPr>
        <w:t>treatments</w:t>
      </w:r>
      <w:r w:rsidR="007559A8">
        <w:rPr>
          <w:rFonts w:ascii="Verdana" w:hAnsi="Verdana"/>
          <w:color w:val="000000"/>
          <w:sz w:val="20"/>
          <w:szCs w:val="20"/>
        </w:rPr>
        <w:t>, or during the session if needed</w:t>
      </w:r>
      <w:r>
        <w:rPr>
          <w:rFonts w:ascii="Verdana" w:hAnsi="Verdana"/>
          <w:color w:val="000000"/>
          <w:sz w:val="20"/>
          <w:szCs w:val="20"/>
        </w:rPr>
        <w:t xml:space="preserve"> and should encourage their client to do so, too. Both parties need to be </w:t>
      </w:r>
      <w:r w:rsidRPr="00A54E06">
        <w:rPr>
          <w:rFonts w:ascii="Verdana" w:hAnsi="Verdana"/>
          <w:color w:val="000000"/>
          <w:sz w:val="20"/>
          <w:szCs w:val="20"/>
        </w:rPr>
        <w:t xml:space="preserve">taking care not to touch any other surface between </w:t>
      </w:r>
      <w:r>
        <w:rPr>
          <w:rFonts w:ascii="Verdana" w:hAnsi="Verdana"/>
          <w:color w:val="000000"/>
          <w:sz w:val="20"/>
          <w:szCs w:val="20"/>
        </w:rPr>
        <w:t>washing their hands and the start of the session</w:t>
      </w:r>
      <w:r w:rsidRPr="00A54E06">
        <w:rPr>
          <w:rFonts w:ascii="Verdana" w:hAnsi="Verdana"/>
          <w:color w:val="000000"/>
          <w:sz w:val="20"/>
          <w:szCs w:val="20"/>
        </w:rPr>
        <w:t xml:space="preserve">. Disposable gloves should be worn </w:t>
      </w:r>
      <w:r w:rsidR="007A42B8">
        <w:rPr>
          <w:rFonts w:ascii="Verdana" w:hAnsi="Verdana"/>
          <w:color w:val="000000"/>
          <w:sz w:val="20"/>
          <w:szCs w:val="20"/>
        </w:rPr>
        <w:t xml:space="preserve">by the therapists </w:t>
      </w:r>
      <w:r w:rsidRPr="00A54E06">
        <w:rPr>
          <w:rFonts w:ascii="Verdana" w:hAnsi="Verdana"/>
          <w:color w:val="000000"/>
          <w:sz w:val="20"/>
          <w:szCs w:val="20"/>
        </w:rPr>
        <w:t>if appropriate.</w:t>
      </w:r>
    </w:p>
    <w:p w14:paraId="3B7241D3" w14:textId="140F4849" w:rsidR="00A54E06" w:rsidRPr="00A54E06" w:rsidRDefault="00A54E06" w:rsidP="00387885">
      <w:pPr>
        <w:pStyle w:val="NormalWeb"/>
        <w:shd w:val="clear" w:color="auto" w:fill="FFFFFF"/>
        <w:spacing w:before="0" w:beforeAutospacing="0" w:after="0" w:afterAutospacing="0"/>
        <w:jc w:val="both"/>
        <w:rPr>
          <w:rFonts w:ascii="Verdana" w:hAnsi="Verdana" w:cs="Arial"/>
          <w:color w:val="222222"/>
          <w:sz w:val="20"/>
          <w:szCs w:val="20"/>
        </w:rPr>
      </w:pPr>
    </w:p>
    <w:p w14:paraId="29540515" w14:textId="0D5A65C8" w:rsidR="00A54E06" w:rsidRPr="00A54E06" w:rsidRDefault="007456FA"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Pr>
          <w:rFonts w:ascii="Verdana" w:hAnsi="Verdana"/>
          <w:color w:val="000000"/>
          <w:sz w:val="20"/>
          <w:szCs w:val="20"/>
        </w:rPr>
        <w:t xml:space="preserve">Hand washing is best protocol for </w:t>
      </w:r>
      <w:r w:rsidR="007A42B8" w:rsidRPr="007A42B8">
        <w:rPr>
          <w:rFonts w:ascii="Verdana" w:hAnsi="Verdana"/>
          <w:color w:val="000000"/>
          <w:sz w:val="20"/>
          <w:szCs w:val="20"/>
        </w:rPr>
        <w:t>sanitisation</w:t>
      </w:r>
      <w:r>
        <w:rPr>
          <w:rFonts w:ascii="Verdana" w:hAnsi="Verdana"/>
          <w:color w:val="000000"/>
          <w:sz w:val="20"/>
          <w:szCs w:val="20"/>
        </w:rPr>
        <w:t>; if that’s not possible, t</w:t>
      </w:r>
      <w:r w:rsidR="00A54E06" w:rsidRPr="00A54E06">
        <w:rPr>
          <w:rFonts w:ascii="Verdana" w:hAnsi="Verdana"/>
          <w:color w:val="000000"/>
          <w:sz w:val="20"/>
          <w:szCs w:val="20"/>
        </w:rPr>
        <w:t>herapists should have pump bottle sanitisers or dispensers</w:t>
      </w:r>
      <w:r w:rsidR="00520A44">
        <w:rPr>
          <w:rStyle w:val="FootnoteReference"/>
          <w:rFonts w:ascii="Verdana" w:hAnsi="Verdana"/>
          <w:color w:val="000000"/>
          <w:sz w:val="20"/>
          <w:szCs w:val="20"/>
        </w:rPr>
        <w:footnoteReference w:id="1"/>
      </w:r>
      <w:r>
        <w:rPr>
          <w:rFonts w:ascii="Verdana" w:hAnsi="Verdana"/>
          <w:color w:val="000000"/>
          <w:sz w:val="20"/>
          <w:szCs w:val="20"/>
        </w:rPr>
        <w:t xml:space="preserve"> </w:t>
      </w:r>
      <w:r w:rsidRPr="00A54E06">
        <w:rPr>
          <w:rFonts w:ascii="Verdana" w:hAnsi="Verdana"/>
          <w:color w:val="000000"/>
          <w:sz w:val="20"/>
          <w:szCs w:val="20"/>
        </w:rPr>
        <w:t>in their treatment room</w:t>
      </w:r>
      <w:r w:rsidR="00101652">
        <w:rPr>
          <w:rFonts w:ascii="Verdana" w:hAnsi="Verdana"/>
          <w:color w:val="000000"/>
          <w:sz w:val="20"/>
          <w:szCs w:val="20"/>
        </w:rPr>
        <w:t>.</w:t>
      </w:r>
      <w:r w:rsidR="00A54E06" w:rsidRPr="00A54E06">
        <w:rPr>
          <w:rFonts w:ascii="Verdana" w:hAnsi="Verdana"/>
          <w:color w:val="000000"/>
          <w:sz w:val="20"/>
          <w:szCs w:val="20"/>
        </w:rPr>
        <w:t xml:space="preserve"> </w:t>
      </w:r>
      <w:r w:rsidR="00101652">
        <w:rPr>
          <w:rFonts w:ascii="Verdana" w:hAnsi="Verdana"/>
          <w:color w:val="000000"/>
          <w:sz w:val="20"/>
          <w:szCs w:val="20"/>
        </w:rPr>
        <w:t>I</w:t>
      </w:r>
      <w:r>
        <w:rPr>
          <w:rFonts w:ascii="Verdana" w:hAnsi="Verdana"/>
          <w:color w:val="000000"/>
          <w:sz w:val="20"/>
          <w:szCs w:val="20"/>
        </w:rPr>
        <w:t>deally only the practitioner touches it after having washed their hands and pumps a squirt into the clients’ hands without the nozzle touching the client</w:t>
      </w:r>
      <w:r w:rsidR="00A54E06" w:rsidRPr="00A54E06">
        <w:rPr>
          <w:rFonts w:ascii="Verdana" w:hAnsi="Verdana"/>
          <w:color w:val="000000"/>
          <w:sz w:val="20"/>
          <w:szCs w:val="20"/>
        </w:rPr>
        <w:t>.</w:t>
      </w:r>
      <w:r w:rsidR="00FD47BC">
        <w:rPr>
          <w:rFonts w:ascii="Verdana" w:hAnsi="Verdana"/>
          <w:color w:val="000000"/>
          <w:sz w:val="20"/>
          <w:szCs w:val="20"/>
        </w:rPr>
        <w:t xml:space="preserve"> </w:t>
      </w:r>
      <w:r w:rsidR="0081555A">
        <w:rPr>
          <w:rFonts w:ascii="Verdana" w:hAnsi="Verdana"/>
          <w:color w:val="000000"/>
          <w:sz w:val="20"/>
          <w:szCs w:val="20"/>
        </w:rPr>
        <w:t>If p</w:t>
      </w:r>
      <w:r w:rsidR="00101652">
        <w:rPr>
          <w:rFonts w:ascii="Verdana" w:hAnsi="Verdana"/>
          <w:color w:val="000000"/>
          <w:sz w:val="20"/>
          <w:szCs w:val="20"/>
        </w:rPr>
        <w:t xml:space="preserve">ractitioner </w:t>
      </w:r>
      <w:r w:rsidR="0081555A">
        <w:rPr>
          <w:rFonts w:ascii="Verdana" w:hAnsi="Verdana"/>
          <w:color w:val="000000"/>
          <w:sz w:val="20"/>
          <w:szCs w:val="20"/>
        </w:rPr>
        <w:t>decides to wear gloves they would need to be put on</w:t>
      </w:r>
      <w:r w:rsidR="00101652">
        <w:rPr>
          <w:rFonts w:ascii="Verdana" w:hAnsi="Verdana"/>
          <w:color w:val="000000"/>
          <w:sz w:val="20"/>
          <w:szCs w:val="20"/>
        </w:rPr>
        <w:t xml:space="preserve"> afterwards.</w:t>
      </w:r>
    </w:p>
    <w:p w14:paraId="1753D0C5" w14:textId="2954D18B" w:rsidR="00A54E06" w:rsidRPr="00A54E06" w:rsidRDefault="00A54E06" w:rsidP="00387885">
      <w:pPr>
        <w:pStyle w:val="NormalWeb"/>
        <w:shd w:val="clear" w:color="auto" w:fill="FFFFFF"/>
        <w:spacing w:before="0" w:beforeAutospacing="0" w:after="0" w:afterAutospacing="0"/>
        <w:jc w:val="both"/>
        <w:rPr>
          <w:rFonts w:ascii="Verdana" w:hAnsi="Verdana" w:cs="Arial"/>
          <w:color w:val="222222"/>
          <w:sz w:val="20"/>
          <w:szCs w:val="20"/>
        </w:rPr>
      </w:pPr>
    </w:p>
    <w:p w14:paraId="057CDCC1" w14:textId="5C91DD53" w:rsidR="00A54E06" w:rsidRPr="00A54E06" w:rsidRDefault="00A54E06"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sidRPr="00A54E06">
        <w:rPr>
          <w:rFonts w:ascii="Verdana" w:hAnsi="Verdana"/>
          <w:color w:val="000000"/>
          <w:sz w:val="20"/>
          <w:szCs w:val="20"/>
        </w:rPr>
        <w:t>Pedal waste bins should be placed in all treatment rooms</w:t>
      </w:r>
      <w:r>
        <w:rPr>
          <w:rFonts w:ascii="Verdana" w:hAnsi="Verdana"/>
          <w:color w:val="000000"/>
          <w:sz w:val="20"/>
          <w:szCs w:val="20"/>
        </w:rPr>
        <w:t xml:space="preserve"> and hand washing facilities</w:t>
      </w:r>
      <w:r w:rsidRPr="00A54E06">
        <w:rPr>
          <w:rFonts w:ascii="Verdana" w:hAnsi="Verdana"/>
          <w:color w:val="000000"/>
          <w:sz w:val="20"/>
          <w:szCs w:val="20"/>
        </w:rPr>
        <w:t xml:space="preserve"> </w:t>
      </w:r>
      <w:r w:rsidR="007456FA">
        <w:rPr>
          <w:rFonts w:ascii="Verdana" w:hAnsi="Verdana"/>
          <w:color w:val="000000"/>
          <w:sz w:val="20"/>
          <w:szCs w:val="20"/>
        </w:rPr>
        <w:t xml:space="preserve">and </w:t>
      </w:r>
      <w:r w:rsidRPr="00A54E06">
        <w:rPr>
          <w:rFonts w:ascii="Verdana" w:hAnsi="Verdana"/>
          <w:color w:val="000000"/>
          <w:sz w:val="20"/>
          <w:szCs w:val="20"/>
        </w:rPr>
        <w:t>should be emptied and replaced daily as standard.</w:t>
      </w:r>
    </w:p>
    <w:p w14:paraId="222D7AA8" w14:textId="35F77DBD" w:rsidR="00A54E06" w:rsidRPr="00A54E06" w:rsidRDefault="00A54E06" w:rsidP="00387885">
      <w:pPr>
        <w:pStyle w:val="NormalWeb"/>
        <w:shd w:val="clear" w:color="auto" w:fill="FFFFFF"/>
        <w:spacing w:before="0" w:beforeAutospacing="0" w:after="0" w:afterAutospacing="0"/>
        <w:jc w:val="both"/>
        <w:rPr>
          <w:rFonts w:ascii="Verdana" w:hAnsi="Verdana" w:cs="Arial"/>
          <w:color w:val="222222"/>
          <w:sz w:val="20"/>
          <w:szCs w:val="20"/>
        </w:rPr>
      </w:pPr>
    </w:p>
    <w:p w14:paraId="4E351FB9" w14:textId="15190D58" w:rsidR="00A54E06" w:rsidRPr="00A54E06" w:rsidRDefault="00A54E06" w:rsidP="007A42B8">
      <w:pPr>
        <w:pStyle w:val="NormalWeb"/>
        <w:numPr>
          <w:ilvl w:val="0"/>
          <w:numId w:val="4"/>
        </w:numPr>
        <w:shd w:val="clear" w:color="auto" w:fill="FFFFFF"/>
        <w:spacing w:before="0" w:beforeAutospacing="0" w:after="0" w:afterAutospacing="0"/>
        <w:jc w:val="both"/>
        <w:rPr>
          <w:rFonts w:ascii="Verdana" w:hAnsi="Verdana" w:cs="Arial"/>
          <w:color w:val="222222"/>
          <w:sz w:val="20"/>
          <w:szCs w:val="20"/>
        </w:rPr>
      </w:pPr>
      <w:r w:rsidRPr="00A54E06">
        <w:rPr>
          <w:rFonts w:ascii="Verdana" w:hAnsi="Verdana"/>
          <w:color w:val="000000"/>
          <w:sz w:val="20"/>
          <w:szCs w:val="20"/>
        </w:rPr>
        <w:t xml:space="preserve">All linens used for every client must be carefully removed, tied in a plastic bag and washed at a high temperature. </w:t>
      </w:r>
      <w:r w:rsidR="007456FA">
        <w:rPr>
          <w:rFonts w:ascii="Verdana" w:hAnsi="Verdana"/>
          <w:color w:val="000000"/>
          <w:sz w:val="20"/>
          <w:szCs w:val="20"/>
        </w:rPr>
        <w:t>Under no circumstances</w:t>
      </w:r>
      <w:r w:rsidRPr="00A54E06">
        <w:rPr>
          <w:rFonts w:ascii="Verdana" w:hAnsi="Verdana"/>
          <w:color w:val="000000"/>
          <w:sz w:val="20"/>
          <w:szCs w:val="20"/>
        </w:rPr>
        <w:t xml:space="preserve"> should any linen or towels be used for more than one client.</w:t>
      </w:r>
    </w:p>
    <w:p w14:paraId="670EE495" w14:textId="6F709E95" w:rsidR="00A54E06" w:rsidRPr="00A54E06" w:rsidRDefault="00A54E06" w:rsidP="00387885">
      <w:pPr>
        <w:pStyle w:val="NormalWeb"/>
        <w:shd w:val="clear" w:color="auto" w:fill="FFFFFF"/>
        <w:spacing w:before="0" w:beforeAutospacing="0" w:after="0" w:afterAutospacing="0"/>
        <w:jc w:val="both"/>
        <w:rPr>
          <w:rFonts w:ascii="Verdana" w:hAnsi="Verdana" w:cs="Arial"/>
          <w:color w:val="222222"/>
          <w:sz w:val="20"/>
          <w:szCs w:val="20"/>
        </w:rPr>
      </w:pPr>
    </w:p>
    <w:p w14:paraId="045AFD17" w14:textId="70BA74F1" w:rsidR="001F4D8E" w:rsidRPr="00A54E06" w:rsidRDefault="001F4D8E" w:rsidP="00387885">
      <w:pPr>
        <w:jc w:val="both"/>
        <w:rPr>
          <w:rFonts w:ascii="Verdana" w:hAnsi="Verdana"/>
          <w:sz w:val="20"/>
          <w:szCs w:val="20"/>
        </w:rPr>
      </w:pPr>
      <w:r w:rsidRPr="00A54E06">
        <w:rPr>
          <w:rFonts w:ascii="Verdana" w:hAnsi="Verdana"/>
          <w:sz w:val="20"/>
          <w:szCs w:val="20"/>
        </w:rPr>
        <w:t>We highly recommend that you clearly inform your clients and the public (on your website</w:t>
      </w:r>
      <w:r w:rsidR="009F79A9" w:rsidRPr="00A54E06">
        <w:rPr>
          <w:rFonts w:ascii="Verdana" w:hAnsi="Verdana"/>
          <w:sz w:val="20"/>
          <w:szCs w:val="20"/>
        </w:rPr>
        <w:t xml:space="preserve">, via email </w:t>
      </w:r>
      <w:r w:rsidRPr="00A54E06">
        <w:rPr>
          <w:rFonts w:ascii="Verdana" w:hAnsi="Verdana"/>
          <w:sz w:val="20"/>
          <w:szCs w:val="20"/>
        </w:rPr>
        <w:t xml:space="preserve">or </w:t>
      </w:r>
      <w:r w:rsidR="009F79A9" w:rsidRPr="00A54E06">
        <w:rPr>
          <w:rFonts w:ascii="Verdana" w:hAnsi="Verdana"/>
          <w:sz w:val="20"/>
          <w:szCs w:val="20"/>
        </w:rPr>
        <w:t xml:space="preserve">with signs </w:t>
      </w:r>
      <w:r w:rsidRPr="00A54E06">
        <w:rPr>
          <w:rFonts w:ascii="Verdana" w:hAnsi="Verdana"/>
          <w:sz w:val="20"/>
          <w:szCs w:val="20"/>
        </w:rPr>
        <w:t xml:space="preserve">in the waiting room etc.) about the steps you </w:t>
      </w:r>
      <w:r w:rsidR="00681C84" w:rsidRPr="00A54E06">
        <w:rPr>
          <w:rFonts w:ascii="Verdana" w:hAnsi="Verdana"/>
          <w:sz w:val="20"/>
          <w:szCs w:val="20"/>
        </w:rPr>
        <w:t xml:space="preserve">have </w:t>
      </w:r>
      <w:r w:rsidRPr="00A54E06">
        <w:rPr>
          <w:rFonts w:ascii="Verdana" w:hAnsi="Verdana"/>
          <w:sz w:val="20"/>
          <w:szCs w:val="20"/>
        </w:rPr>
        <w:t xml:space="preserve">put in place to ensure the environment of your clinic is a safe place for your clients. </w:t>
      </w:r>
    </w:p>
    <w:p w14:paraId="0A0B6062" w14:textId="717D4852" w:rsidR="008F6A7D" w:rsidRPr="00A54E06" w:rsidRDefault="008F6A7D" w:rsidP="00387885">
      <w:pPr>
        <w:jc w:val="both"/>
        <w:rPr>
          <w:rFonts w:ascii="Verdana" w:hAnsi="Verdana"/>
          <w:sz w:val="20"/>
          <w:szCs w:val="20"/>
        </w:rPr>
      </w:pPr>
    </w:p>
    <w:p w14:paraId="6E4C5EE2" w14:textId="25D6B45A" w:rsidR="008F6A7D" w:rsidRDefault="008F6A7D" w:rsidP="00387885">
      <w:pPr>
        <w:jc w:val="both"/>
        <w:rPr>
          <w:rFonts w:ascii="Verdana" w:hAnsi="Verdana"/>
          <w:sz w:val="20"/>
          <w:szCs w:val="20"/>
        </w:rPr>
      </w:pPr>
      <w:r w:rsidRPr="000E6F2A">
        <w:rPr>
          <w:rFonts w:ascii="Verdana" w:hAnsi="Verdana"/>
          <w:sz w:val="20"/>
          <w:szCs w:val="20"/>
        </w:rPr>
        <w:t xml:space="preserve">The Federation of Holistic Therapies have put very detailed guidance in place which we feel covers the topic widely </w:t>
      </w:r>
      <w:hyperlink r:id="rId22" w:history="1">
        <w:r w:rsidRPr="000E6F2A">
          <w:rPr>
            <w:rStyle w:val="Hyperlink"/>
            <w:rFonts w:ascii="Verdana" w:hAnsi="Verdana"/>
            <w:sz w:val="20"/>
            <w:szCs w:val="20"/>
          </w:rPr>
          <w:t>https://www.fht.org.uk/coronavirus</w:t>
        </w:r>
      </w:hyperlink>
    </w:p>
    <w:p w14:paraId="38D1B032" w14:textId="7332C51E" w:rsidR="00AA2391" w:rsidRPr="007559A8" w:rsidRDefault="00AA2391" w:rsidP="00387885">
      <w:pPr>
        <w:jc w:val="both"/>
        <w:rPr>
          <w:rFonts w:ascii="Verdana" w:hAnsi="Verdana"/>
          <w:sz w:val="20"/>
          <w:szCs w:val="20"/>
        </w:rPr>
      </w:pPr>
      <w:r>
        <w:rPr>
          <w:rFonts w:ascii="Verdana" w:hAnsi="Verdana"/>
          <w:sz w:val="20"/>
          <w:szCs w:val="20"/>
        </w:rPr>
        <w:t xml:space="preserve">Further to that advice, here are </w:t>
      </w:r>
      <w:r w:rsidRPr="007559A8">
        <w:rPr>
          <w:rFonts w:ascii="Verdana" w:hAnsi="Verdana"/>
          <w:sz w:val="20"/>
          <w:szCs w:val="20"/>
        </w:rPr>
        <w:t>some specific for our members:</w:t>
      </w:r>
    </w:p>
    <w:p w14:paraId="1FEF9061" w14:textId="77777777" w:rsidR="007559A8" w:rsidRPr="007559A8" w:rsidRDefault="00AA2391" w:rsidP="00393231">
      <w:pPr>
        <w:pStyle w:val="ListParagraph"/>
        <w:numPr>
          <w:ilvl w:val="0"/>
          <w:numId w:val="3"/>
        </w:numPr>
        <w:jc w:val="both"/>
        <w:rPr>
          <w:rFonts w:ascii="Verdana" w:hAnsi="Verdana"/>
          <w:sz w:val="20"/>
          <w:szCs w:val="20"/>
        </w:rPr>
      </w:pPr>
      <w:r w:rsidRPr="007559A8">
        <w:rPr>
          <w:rFonts w:ascii="Verdana" w:hAnsi="Verdana"/>
          <w:sz w:val="20"/>
          <w:szCs w:val="20"/>
        </w:rPr>
        <w:t>Avoid touching your client</w:t>
      </w:r>
      <w:r w:rsidR="00330A81" w:rsidRPr="007559A8">
        <w:rPr>
          <w:rFonts w:ascii="Verdana" w:hAnsi="Verdana"/>
          <w:sz w:val="20"/>
          <w:szCs w:val="20"/>
        </w:rPr>
        <w:t>’</w:t>
      </w:r>
      <w:r w:rsidRPr="007559A8">
        <w:rPr>
          <w:rFonts w:ascii="Verdana" w:hAnsi="Verdana"/>
          <w:sz w:val="20"/>
          <w:szCs w:val="20"/>
        </w:rPr>
        <w:t xml:space="preserve">s </w:t>
      </w:r>
      <w:r w:rsidR="003919AD" w:rsidRPr="007559A8">
        <w:rPr>
          <w:rFonts w:ascii="Verdana" w:hAnsi="Verdana"/>
          <w:sz w:val="20"/>
          <w:szCs w:val="20"/>
        </w:rPr>
        <w:t xml:space="preserve">or your own </w:t>
      </w:r>
      <w:r w:rsidRPr="007559A8">
        <w:rPr>
          <w:rFonts w:ascii="Verdana" w:hAnsi="Verdana"/>
          <w:sz w:val="20"/>
          <w:szCs w:val="20"/>
        </w:rPr>
        <w:t>eyes, nose and mouth</w:t>
      </w:r>
      <w:r w:rsidR="007411B5" w:rsidRPr="007559A8">
        <w:rPr>
          <w:rFonts w:ascii="Verdana" w:hAnsi="Verdana"/>
          <w:sz w:val="20"/>
          <w:szCs w:val="20"/>
        </w:rPr>
        <w:t xml:space="preserve"> if possible</w:t>
      </w:r>
      <w:r w:rsidRPr="007559A8">
        <w:rPr>
          <w:rFonts w:ascii="Verdana" w:hAnsi="Verdana"/>
          <w:sz w:val="20"/>
          <w:szCs w:val="20"/>
        </w:rPr>
        <w:t xml:space="preserve">. If </w:t>
      </w:r>
      <w:r w:rsidR="00330A81" w:rsidRPr="007559A8">
        <w:rPr>
          <w:rFonts w:ascii="Verdana" w:hAnsi="Verdana"/>
          <w:sz w:val="20"/>
          <w:szCs w:val="20"/>
        </w:rPr>
        <w:t xml:space="preserve">there are points to be held on the face, ask the client to do so themselves and provide them with </w:t>
      </w:r>
      <w:r w:rsidR="00CD3159" w:rsidRPr="007559A8">
        <w:rPr>
          <w:rFonts w:ascii="Verdana" w:hAnsi="Verdana"/>
          <w:sz w:val="20"/>
          <w:szCs w:val="20"/>
        </w:rPr>
        <w:t xml:space="preserve">disposable </w:t>
      </w:r>
      <w:r w:rsidR="00330A81" w:rsidRPr="007559A8">
        <w:rPr>
          <w:rFonts w:ascii="Verdana" w:hAnsi="Verdana"/>
          <w:sz w:val="20"/>
          <w:szCs w:val="20"/>
        </w:rPr>
        <w:t xml:space="preserve">tissues </w:t>
      </w:r>
      <w:r w:rsidR="00CD3159" w:rsidRPr="007559A8">
        <w:rPr>
          <w:rFonts w:ascii="Verdana" w:hAnsi="Verdana"/>
          <w:sz w:val="20"/>
          <w:szCs w:val="20"/>
        </w:rPr>
        <w:t>to c</w:t>
      </w:r>
      <w:r w:rsidR="00330A81" w:rsidRPr="007559A8">
        <w:rPr>
          <w:rFonts w:ascii="Verdana" w:hAnsi="Verdana"/>
          <w:sz w:val="20"/>
          <w:szCs w:val="20"/>
        </w:rPr>
        <w:t>over their finger</w:t>
      </w:r>
      <w:r w:rsidR="00CD3159" w:rsidRPr="007559A8">
        <w:rPr>
          <w:rFonts w:ascii="Verdana" w:hAnsi="Verdana"/>
          <w:sz w:val="20"/>
          <w:szCs w:val="20"/>
        </w:rPr>
        <w:t>(</w:t>
      </w:r>
      <w:r w:rsidR="00330A81" w:rsidRPr="007559A8">
        <w:rPr>
          <w:rFonts w:ascii="Verdana" w:hAnsi="Verdana"/>
          <w:sz w:val="20"/>
          <w:szCs w:val="20"/>
        </w:rPr>
        <w:t>s</w:t>
      </w:r>
      <w:r w:rsidR="00CD3159" w:rsidRPr="007559A8">
        <w:rPr>
          <w:rFonts w:ascii="Verdana" w:hAnsi="Verdana"/>
          <w:sz w:val="20"/>
          <w:szCs w:val="20"/>
        </w:rPr>
        <w:t>)</w:t>
      </w:r>
      <w:r w:rsidR="00330A81" w:rsidRPr="007559A8">
        <w:rPr>
          <w:rFonts w:ascii="Verdana" w:hAnsi="Verdana"/>
          <w:sz w:val="20"/>
          <w:szCs w:val="20"/>
        </w:rPr>
        <w:t xml:space="preserve">. </w:t>
      </w:r>
    </w:p>
    <w:p w14:paraId="42B1A719" w14:textId="517C12F1" w:rsidR="007559A8" w:rsidRPr="007559A8" w:rsidRDefault="00B83C74" w:rsidP="00393231">
      <w:pPr>
        <w:pStyle w:val="ListParagraph"/>
        <w:numPr>
          <w:ilvl w:val="0"/>
          <w:numId w:val="3"/>
        </w:numPr>
        <w:jc w:val="both"/>
        <w:rPr>
          <w:rFonts w:ascii="Verdana" w:hAnsi="Verdana"/>
          <w:sz w:val="20"/>
          <w:szCs w:val="20"/>
        </w:rPr>
      </w:pPr>
      <w:r w:rsidRPr="007559A8">
        <w:rPr>
          <w:rFonts w:ascii="Verdana" w:hAnsi="Verdana"/>
          <w:sz w:val="20"/>
          <w:szCs w:val="20"/>
        </w:rPr>
        <w:t xml:space="preserve">Contact your clients 24 hrs before they are scheduled for a session to check they’re still ok to come for their session. </w:t>
      </w:r>
    </w:p>
    <w:p w14:paraId="510BAAC7" w14:textId="7BFB8B1A" w:rsidR="007559A8" w:rsidRDefault="00BB1F03" w:rsidP="007036FA">
      <w:pPr>
        <w:pStyle w:val="ListParagraph"/>
        <w:numPr>
          <w:ilvl w:val="0"/>
          <w:numId w:val="3"/>
        </w:numPr>
        <w:jc w:val="both"/>
        <w:rPr>
          <w:rFonts w:ascii="Verdana" w:hAnsi="Verdana"/>
          <w:sz w:val="20"/>
          <w:szCs w:val="20"/>
        </w:rPr>
      </w:pPr>
      <w:r w:rsidRPr="007559A8">
        <w:rPr>
          <w:rFonts w:ascii="Verdana" w:hAnsi="Verdana"/>
          <w:sz w:val="20"/>
          <w:szCs w:val="20"/>
        </w:rPr>
        <w:t xml:space="preserve">You might have to amend your cancellation policy for the moment </w:t>
      </w:r>
      <w:r w:rsidR="003919AD" w:rsidRPr="007559A8">
        <w:rPr>
          <w:rFonts w:ascii="Verdana" w:hAnsi="Verdana"/>
          <w:sz w:val="20"/>
          <w:szCs w:val="20"/>
        </w:rPr>
        <w:t xml:space="preserve">and </w:t>
      </w:r>
      <w:r w:rsidRPr="007559A8">
        <w:rPr>
          <w:rFonts w:ascii="Verdana" w:hAnsi="Verdana"/>
          <w:sz w:val="20"/>
          <w:szCs w:val="20"/>
        </w:rPr>
        <w:t xml:space="preserve">waive or largely reduce any cancellation fees less than 24 hrs before the session or only allow cancellation due to illness symptoms. This is to encourage people booking a session with you, but allow them to be flexible in case they do develop symptoms and not feel they have to attend if it’s not safe to do so. </w:t>
      </w:r>
    </w:p>
    <w:p w14:paraId="6DD5B244" w14:textId="53647C91" w:rsidR="00E66920" w:rsidRPr="007559A8" w:rsidRDefault="008544EB" w:rsidP="007559A8">
      <w:pPr>
        <w:pStyle w:val="ListParagraph"/>
        <w:numPr>
          <w:ilvl w:val="0"/>
          <w:numId w:val="3"/>
        </w:numPr>
        <w:jc w:val="both"/>
        <w:rPr>
          <w:rFonts w:ascii="Verdana" w:hAnsi="Verdana"/>
          <w:sz w:val="20"/>
          <w:szCs w:val="20"/>
        </w:rPr>
      </w:pPr>
      <w:r w:rsidRPr="007559A8">
        <w:rPr>
          <w:rFonts w:ascii="Verdana" w:hAnsi="Verdana"/>
          <w:sz w:val="20"/>
          <w:szCs w:val="20"/>
        </w:rPr>
        <w:t xml:space="preserve">Once you’ve done the screening and the follow up phone call 24 hrs before and there are no signs for any reason to cancel the session and you see the client, use </w:t>
      </w:r>
      <w:r w:rsidR="00E66920" w:rsidRPr="007559A8">
        <w:rPr>
          <w:rFonts w:ascii="Verdana" w:hAnsi="Verdana"/>
          <w:sz w:val="20"/>
          <w:szCs w:val="20"/>
        </w:rPr>
        <w:t xml:space="preserve">a </w:t>
      </w:r>
      <w:r w:rsidR="00A01C29" w:rsidRPr="007559A8">
        <w:rPr>
          <w:rFonts w:ascii="Verdana" w:hAnsi="Verdana"/>
          <w:sz w:val="20"/>
          <w:szCs w:val="20"/>
        </w:rPr>
        <w:t>dis</w:t>
      </w:r>
      <w:r w:rsidR="00E66920" w:rsidRPr="007559A8">
        <w:rPr>
          <w:rFonts w:ascii="Verdana" w:hAnsi="Verdana"/>
          <w:sz w:val="20"/>
          <w:szCs w:val="20"/>
        </w:rPr>
        <w:t>claimer</w:t>
      </w:r>
      <w:r w:rsidRPr="007559A8">
        <w:rPr>
          <w:rFonts w:ascii="Verdana" w:hAnsi="Verdana"/>
          <w:sz w:val="20"/>
          <w:szCs w:val="20"/>
        </w:rPr>
        <w:t xml:space="preserve">. This would </w:t>
      </w:r>
      <w:r w:rsidR="00E66920" w:rsidRPr="007559A8">
        <w:rPr>
          <w:rFonts w:ascii="Verdana" w:hAnsi="Verdana"/>
          <w:sz w:val="20"/>
          <w:szCs w:val="20"/>
        </w:rPr>
        <w:t xml:space="preserve">say that both parties, you and your client, confirm that they are not aware </w:t>
      </w:r>
      <w:r w:rsidR="00CC0072" w:rsidRPr="007559A8">
        <w:rPr>
          <w:rFonts w:ascii="Verdana" w:hAnsi="Verdana"/>
          <w:sz w:val="20"/>
          <w:szCs w:val="20"/>
        </w:rPr>
        <w:t>that</w:t>
      </w:r>
      <w:r w:rsidR="00E66920" w:rsidRPr="007559A8">
        <w:rPr>
          <w:rFonts w:ascii="Verdana" w:hAnsi="Verdana"/>
          <w:sz w:val="20"/>
          <w:szCs w:val="20"/>
        </w:rPr>
        <w:t xml:space="preserve"> </w:t>
      </w:r>
      <w:r w:rsidR="00CC0072" w:rsidRPr="007559A8">
        <w:rPr>
          <w:rFonts w:ascii="Verdana" w:hAnsi="Verdana"/>
          <w:sz w:val="20"/>
          <w:szCs w:val="20"/>
        </w:rPr>
        <w:t>they</w:t>
      </w:r>
      <w:r w:rsidR="00E66920" w:rsidRPr="007559A8">
        <w:rPr>
          <w:rFonts w:ascii="Verdana" w:hAnsi="Verdana"/>
          <w:sz w:val="20"/>
          <w:szCs w:val="20"/>
        </w:rPr>
        <w:t xml:space="preserve"> or anyone in their </w:t>
      </w:r>
      <w:r w:rsidR="009F79A9" w:rsidRPr="007559A8">
        <w:rPr>
          <w:rFonts w:ascii="Verdana" w:hAnsi="Verdana"/>
          <w:sz w:val="20"/>
          <w:szCs w:val="20"/>
        </w:rPr>
        <w:t>environment</w:t>
      </w:r>
      <w:r w:rsidR="00E66920" w:rsidRPr="007559A8">
        <w:rPr>
          <w:rFonts w:ascii="Verdana" w:hAnsi="Verdana"/>
          <w:sz w:val="20"/>
          <w:szCs w:val="20"/>
        </w:rPr>
        <w:t xml:space="preserve"> having any Covid-19 symptoms </w:t>
      </w:r>
      <w:r w:rsidR="00A01C29" w:rsidRPr="007559A8">
        <w:rPr>
          <w:rFonts w:ascii="Verdana" w:hAnsi="Verdana"/>
          <w:sz w:val="20"/>
          <w:szCs w:val="20"/>
        </w:rPr>
        <w:t xml:space="preserve">for at least 7 days </w:t>
      </w:r>
      <w:r w:rsidR="00E66920" w:rsidRPr="007559A8">
        <w:rPr>
          <w:rFonts w:ascii="Verdana" w:hAnsi="Verdana"/>
          <w:sz w:val="20"/>
          <w:szCs w:val="20"/>
        </w:rPr>
        <w:t>and that you’re both happy to conduct the session</w:t>
      </w:r>
      <w:r w:rsidRPr="007559A8">
        <w:rPr>
          <w:rFonts w:ascii="Verdana" w:hAnsi="Verdana"/>
          <w:sz w:val="20"/>
          <w:szCs w:val="20"/>
        </w:rPr>
        <w:t xml:space="preserve"> including </w:t>
      </w:r>
      <w:r w:rsidR="00A01C29" w:rsidRPr="007559A8">
        <w:rPr>
          <w:rFonts w:ascii="Verdana" w:hAnsi="Verdana"/>
          <w:sz w:val="20"/>
          <w:szCs w:val="20"/>
        </w:rPr>
        <w:t xml:space="preserve">being touched for muscle response testing and </w:t>
      </w:r>
      <w:r w:rsidRPr="007559A8">
        <w:rPr>
          <w:rFonts w:ascii="Verdana" w:hAnsi="Verdana"/>
          <w:sz w:val="20"/>
          <w:szCs w:val="20"/>
        </w:rPr>
        <w:t xml:space="preserve">points being held on the </w:t>
      </w:r>
      <w:r w:rsidRPr="007559A8">
        <w:rPr>
          <w:rFonts w:ascii="Verdana" w:hAnsi="Verdana"/>
          <w:sz w:val="20"/>
          <w:szCs w:val="20"/>
        </w:rPr>
        <w:lastRenderedPageBreak/>
        <w:t>body and face when necessary</w:t>
      </w:r>
      <w:r w:rsidR="00E66920" w:rsidRPr="007559A8">
        <w:rPr>
          <w:rFonts w:ascii="Verdana" w:hAnsi="Verdana"/>
          <w:sz w:val="20"/>
          <w:szCs w:val="20"/>
        </w:rPr>
        <w:t xml:space="preserve">. </w:t>
      </w:r>
      <w:r w:rsidRPr="007559A8">
        <w:rPr>
          <w:rFonts w:ascii="Verdana" w:hAnsi="Verdana"/>
          <w:sz w:val="20"/>
          <w:szCs w:val="20"/>
        </w:rPr>
        <w:t>It would also say that you’re following government guidelines on IPC (see above)</w:t>
      </w:r>
      <w:r w:rsidR="00894C5B" w:rsidRPr="007559A8">
        <w:rPr>
          <w:rFonts w:ascii="Verdana" w:hAnsi="Verdana"/>
          <w:sz w:val="20"/>
          <w:szCs w:val="20"/>
        </w:rPr>
        <w:t xml:space="preserve"> where it is applicable to your practice</w:t>
      </w:r>
      <w:r w:rsidRPr="007559A8">
        <w:rPr>
          <w:rFonts w:ascii="Verdana" w:hAnsi="Verdana"/>
          <w:sz w:val="20"/>
          <w:szCs w:val="20"/>
        </w:rPr>
        <w:t>, that you’ve explained the steps you’</w:t>
      </w:r>
      <w:r w:rsidR="00894C5B" w:rsidRPr="007559A8">
        <w:rPr>
          <w:rFonts w:ascii="Verdana" w:hAnsi="Verdana"/>
          <w:sz w:val="20"/>
          <w:szCs w:val="20"/>
        </w:rPr>
        <w:t>re</w:t>
      </w:r>
      <w:r w:rsidRPr="007559A8">
        <w:rPr>
          <w:rFonts w:ascii="Verdana" w:hAnsi="Verdana"/>
          <w:sz w:val="20"/>
          <w:szCs w:val="20"/>
        </w:rPr>
        <w:t xml:space="preserve"> tak</w:t>
      </w:r>
      <w:r w:rsidR="00894C5B" w:rsidRPr="007559A8">
        <w:rPr>
          <w:rFonts w:ascii="Verdana" w:hAnsi="Verdana"/>
          <w:sz w:val="20"/>
          <w:szCs w:val="20"/>
        </w:rPr>
        <w:t>ing regularly</w:t>
      </w:r>
      <w:r w:rsidRPr="007559A8">
        <w:rPr>
          <w:rFonts w:ascii="Verdana" w:hAnsi="Verdana"/>
          <w:sz w:val="20"/>
          <w:szCs w:val="20"/>
        </w:rPr>
        <w:t xml:space="preserve"> to prevent infection</w:t>
      </w:r>
      <w:r w:rsidR="00A01C29" w:rsidRPr="007559A8">
        <w:rPr>
          <w:rFonts w:ascii="Verdana" w:hAnsi="Verdana"/>
          <w:sz w:val="20"/>
          <w:szCs w:val="20"/>
        </w:rPr>
        <w:t xml:space="preserve"> and the decision you and your client have agreed on regarding PPE (what or whether or not to wear it). </w:t>
      </w:r>
      <w:r w:rsidR="00E66920" w:rsidRPr="007559A8">
        <w:rPr>
          <w:rFonts w:ascii="Verdana" w:hAnsi="Verdana"/>
          <w:sz w:val="20"/>
          <w:szCs w:val="20"/>
        </w:rPr>
        <w:t>Both</w:t>
      </w:r>
      <w:r w:rsidR="009F79A9" w:rsidRPr="007559A8">
        <w:rPr>
          <w:rFonts w:ascii="Verdana" w:hAnsi="Verdana"/>
          <w:sz w:val="20"/>
          <w:szCs w:val="20"/>
        </w:rPr>
        <w:t xml:space="preserve">, you and your client </w:t>
      </w:r>
      <w:r w:rsidR="00E66920" w:rsidRPr="007559A8">
        <w:rPr>
          <w:rFonts w:ascii="Verdana" w:hAnsi="Verdana"/>
          <w:sz w:val="20"/>
          <w:szCs w:val="20"/>
        </w:rPr>
        <w:t>would need to sign that at the beginning of the session</w:t>
      </w:r>
      <w:r w:rsidR="00A01C29" w:rsidRPr="007559A8">
        <w:rPr>
          <w:rFonts w:ascii="Verdana" w:hAnsi="Verdana"/>
          <w:sz w:val="20"/>
          <w:szCs w:val="20"/>
        </w:rPr>
        <w:t xml:space="preserve"> and with their signature the client confirms that they’re happy with the information given to do their own risk assessment and give their informed consent to proceed to the face to face session</w:t>
      </w:r>
      <w:r w:rsidR="001D4E99" w:rsidRPr="007559A8">
        <w:rPr>
          <w:rFonts w:ascii="Verdana" w:hAnsi="Verdana"/>
          <w:sz w:val="20"/>
          <w:szCs w:val="20"/>
        </w:rPr>
        <w:t xml:space="preserve">, </w:t>
      </w:r>
      <w:r w:rsidR="00A01C29" w:rsidRPr="007559A8">
        <w:rPr>
          <w:rFonts w:ascii="Verdana" w:hAnsi="Verdana"/>
          <w:sz w:val="20"/>
          <w:szCs w:val="20"/>
        </w:rPr>
        <w:t xml:space="preserve">that they </w:t>
      </w:r>
      <w:r w:rsidR="001D4E99" w:rsidRPr="007559A8">
        <w:rPr>
          <w:rFonts w:ascii="Verdana" w:hAnsi="Verdana"/>
          <w:sz w:val="20"/>
          <w:szCs w:val="20"/>
        </w:rPr>
        <w:t xml:space="preserve">are aware of the remaining small possible risk of an infection and </w:t>
      </w:r>
      <w:r w:rsidR="00543C2A" w:rsidRPr="007559A8">
        <w:rPr>
          <w:rFonts w:ascii="Verdana" w:hAnsi="Verdana"/>
          <w:sz w:val="20"/>
          <w:szCs w:val="20"/>
        </w:rPr>
        <w:t xml:space="preserve">that they </w:t>
      </w:r>
      <w:r w:rsidR="008A38AF" w:rsidRPr="007559A8">
        <w:rPr>
          <w:rFonts w:ascii="Verdana" w:hAnsi="Verdana"/>
          <w:sz w:val="20"/>
          <w:szCs w:val="20"/>
        </w:rPr>
        <w:t xml:space="preserve">carry liability </w:t>
      </w:r>
      <w:r w:rsidR="00543C2A" w:rsidRPr="007559A8">
        <w:rPr>
          <w:rFonts w:ascii="Verdana" w:hAnsi="Verdana"/>
          <w:sz w:val="20"/>
          <w:szCs w:val="20"/>
        </w:rPr>
        <w:t>for this small risk</w:t>
      </w:r>
      <w:r w:rsidR="008A38AF" w:rsidRPr="007559A8">
        <w:rPr>
          <w:rFonts w:ascii="Verdana" w:hAnsi="Verdana"/>
          <w:sz w:val="20"/>
          <w:szCs w:val="20"/>
        </w:rPr>
        <w:t xml:space="preserve"> themselves</w:t>
      </w:r>
      <w:r w:rsidR="00543C2A" w:rsidRPr="007559A8">
        <w:rPr>
          <w:rFonts w:ascii="Verdana" w:hAnsi="Verdana"/>
          <w:sz w:val="20"/>
          <w:szCs w:val="20"/>
        </w:rPr>
        <w:t>.</w:t>
      </w:r>
    </w:p>
    <w:p w14:paraId="11AC1D38" w14:textId="52E5ACEB" w:rsidR="00543C2A" w:rsidRPr="00D03467" w:rsidRDefault="00543C2A" w:rsidP="00543C2A">
      <w:pPr>
        <w:pStyle w:val="ListParagraph"/>
        <w:jc w:val="both"/>
        <w:rPr>
          <w:rFonts w:ascii="Verdana" w:hAnsi="Verdana"/>
          <w:b/>
          <w:bCs/>
          <w:i/>
          <w:iCs/>
          <w:color w:val="70AD47" w:themeColor="accent6"/>
          <w:sz w:val="20"/>
          <w:szCs w:val="20"/>
        </w:rPr>
      </w:pPr>
      <w:r w:rsidRPr="00D03467">
        <w:rPr>
          <w:rFonts w:ascii="Verdana" w:hAnsi="Verdana"/>
          <w:b/>
          <w:bCs/>
          <w:i/>
          <w:iCs/>
          <w:color w:val="70AD47" w:themeColor="accent6"/>
          <w:sz w:val="20"/>
          <w:szCs w:val="20"/>
        </w:rPr>
        <w:t>This is all about trust, so we recommend you explain clearly, in writing before the session, on the phone and at the beginning of the session, all the steps that you’re taking for containing the risk of an infection</w:t>
      </w:r>
      <w:r w:rsidR="009C5924" w:rsidRPr="00D03467">
        <w:rPr>
          <w:rFonts w:ascii="Verdana" w:hAnsi="Verdana"/>
          <w:b/>
          <w:bCs/>
          <w:i/>
          <w:iCs/>
          <w:color w:val="70AD47" w:themeColor="accent6"/>
          <w:sz w:val="20"/>
          <w:szCs w:val="20"/>
        </w:rPr>
        <w:t xml:space="preserve"> or check if they have any questions / are aware of the steps you’re taking for Infection Prevention and Control</w:t>
      </w:r>
      <w:r w:rsidRPr="00D03467">
        <w:rPr>
          <w:rFonts w:ascii="Verdana" w:hAnsi="Verdana"/>
          <w:b/>
          <w:bCs/>
          <w:i/>
          <w:iCs/>
          <w:color w:val="70AD47" w:themeColor="accent6"/>
          <w:sz w:val="20"/>
          <w:szCs w:val="20"/>
        </w:rPr>
        <w:t xml:space="preserve">. </w:t>
      </w:r>
    </w:p>
    <w:p w14:paraId="06BCABC2" w14:textId="36AD1418" w:rsidR="00557829" w:rsidRDefault="00557829" w:rsidP="00387885">
      <w:pPr>
        <w:jc w:val="both"/>
        <w:rPr>
          <w:rFonts w:ascii="Verdana" w:hAnsi="Verdana"/>
          <w:sz w:val="20"/>
          <w:szCs w:val="20"/>
        </w:rPr>
      </w:pPr>
    </w:p>
    <w:p w14:paraId="36A7034A" w14:textId="71914FDF" w:rsidR="00CC0072" w:rsidRDefault="00E74696" w:rsidP="00CC0072">
      <w:pPr>
        <w:spacing w:after="0" w:line="240" w:lineRule="auto"/>
        <w:jc w:val="both"/>
        <w:rPr>
          <w:rFonts w:ascii="Verdana" w:hAnsi="Verdana"/>
          <w:b/>
          <w:bCs/>
          <w:color w:val="70AD47" w:themeColor="accent6"/>
          <w:sz w:val="20"/>
          <w:szCs w:val="20"/>
        </w:rPr>
      </w:pPr>
      <w:r>
        <w:rPr>
          <w:rFonts w:ascii="Verdana" w:hAnsi="Verdana"/>
          <w:sz w:val="20"/>
          <w:szCs w:val="20"/>
        </w:rPr>
        <w:t xml:space="preserve">With the above guidance we try to set up the environment for our members </w:t>
      </w:r>
      <w:r w:rsidR="00B95852">
        <w:rPr>
          <w:rFonts w:ascii="Verdana" w:hAnsi="Verdana"/>
          <w:sz w:val="20"/>
          <w:szCs w:val="20"/>
        </w:rPr>
        <w:t>to ensure</w:t>
      </w:r>
      <w:r>
        <w:rPr>
          <w:rFonts w:ascii="Verdana" w:hAnsi="Verdana"/>
          <w:sz w:val="20"/>
          <w:szCs w:val="20"/>
        </w:rPr>
        <w:t xml:space="preserve"> that you’re only working with clients who are not infected. </w:t>
      </w:r>
      <w:r w:rsidR="00CE0AC8" w:rsidRPr="00B95852">
        <w:rPr>
          <w:rFonts w:ascii="Verdana" w:hAnsi="Verdana"/>
          <w:b/>
          <w:bCs/>
          <w:color w:val="70AD47" w:themeColor="accent6"/>
          <w:sz w:val="20"/>
          <w:szCs w:val="20"/>
        </w:rPr>
        <w:t xml:space="preserve">We would </w:t>
      </w:r>
      <w:r w:rsidR="00CC0072">
        <w:rPr>
          <w:rFonts w:ascii="Verdana" w:hAnsi="Verdana"/>
          <w:b/>
          <w:bCs/>
          <w:color w:val="70AD47" w:themeColor="accent6"/>
          <w:sz w:val="20"/>
          <w:szCs w:val="20"/>
        </w:rPr>
        <w:t>strongly advise to cancel any appointments</w:t>
      </w:r>
      <w:r w:rsidR="00CE0AC8" w:rsidRPr="00B95852">
        <w:rPr>
          <w:rFonts w:ascii="Verdana" w:hAnsi="Verdana"/>
          <w:b/>
          <w:bCs/>
          <w:color w:val="70AD47" w:themeColor="accent6"/>
          <w:sz w:val="20"/>
          <w:szCs w:val="20"/>
        </w:rPr>
        <w:t xml:space="preserve"> </w:t>
      </w:r>
      <w:r w:rsidR="00CC0072">
        <w:rPr>
          <w:rFonts w:ascii="Verdana" w:hAnsi="Verdana"/>
          <w:b/>
          <w:bCs/>
          <w:color w:val="70AD47" w:themeColor="accent6"/>
          <w:sz w:val="20"/>
          <w:szCs w:val="20"/>
        </w:rPr>
        <w:t xml:space="preserve">in advance </w:t>
      </w:r>
      <w:r w:rsidR="00CE0AC8" w:rsidRPr="00B95852">
        <w:rPr>
          <w:rFonts w:ascii="Verdana" w:hAnsi="Verdana"/>
          <w:b/>
          <w:bCs/>
          <w:color w:val="70AD47" w:themeColor="accent6"/>
          <w:sz w:val="20"/>
          <w:szCs w:val="20"/>
        </w:rPr>
        <w:t xml:space="preserve">in case there is any </w:t>
      </w:r>
      <w:r w:rsidR="00B83C74">
        <w:rPr>
          <w:rFonts w:ascii="Verdana" w:hAnsi="Verdana"/>
          <w:b/>
          <w:bCs/>
          <w:color w:val="70AD47" w:themeColor="accent6"/>
          <w:sz w:val="20"/>
          <w:szCs w:val="20"/>
        </w:rPr>
        <w:t>suspicion</w:t>
      </w:r>
      <w:r w:rsidR="0004709B" w:rsidRPr="00B95852">
        <w:rPr>
          <w:rFonts w:ascii="Verdana" w:hAnsi="Verdana"/>
          <w:b/>
          <w:bCs/>
          <w:color w:val="70AD47" w:themeColor="accent6"/>
          <w:sz w:val="20"/>
          <w:szCs w:val="20"/>
        </w:rPr>
        <w:t xml:space="preserve"> that </w:t>
      </w:r>
      <w:r w:rsidR="00B83C74">
        <w:rPr>
          <w:rFonts w:ascii="Verdana" w:hAnsi="Verdana"/>
          <w:b/>
          <w:bCs/>
          <w:color w:val="70AD47" w:themeColor="accent6"/>
          <w:sz w:val="20"/>
          <w:szCs w:val="20"/>
        </w:rPr>
        <w:t>one</w:t>
      </w:r>
      <w:r w:rsidR="0004709B" w:rsidRPr="00B95852">
        <w:rPr>
          <w:rFonts w:ascii="Verdana" w:hAnsi="Verdana"/>
          <w:b/>
          <w:bCs/>
          <w:color w:val="70AD47" w:themeColor="accent6"/>
          <w:sz w:val="20"/>
          <w:szCs w:val="20"/>
        </w:rPr>
        <w:t xml:space="preserve"> part</w:t>
      </w:r>
      <w:r w:rsidR="00B95852" w:rsidRPr="00B95852">
        <w:rPr>
          <w:rFonts w:ascii="Verdana" w:hAnsi="Verdana"/>
          <w:b/>
          <w:bCs/>
          <w:color w:val="70AD47" w:themeColor="accent6"/>
          <w:sz w:val="20"/>
          <w:szCs w:val="20"/>
        </w:rPr>
        <w:t xml:space="preserve">y (client, practitioner or </w:t>
      </w:r>
      <w:r w:rsidR="00B95852">
        <w:rPr>
          <w:rFonts w:ascii="Verdana" w:hAnsi="Verdana"/>
          <w:b/>
          <w:bCs/>
          <w:color w:val="70AD47" w:themeColor="accent6"/>
          <w:sz w:val="20"/>
          <w:szCs w:val="20"/>
        </w:rPr>
        <w:t xml:space="preserve">anyone in </w:t>
      </w:r>
      <w:r w:rsidR="00DC4367">
        <w:rPr>
          <w:rFonts w:ascii="Verdana" w:hAnsi="Verdana"/>
          <w:b/>
          <w:bCs/>
          <w:color w:val="70AD47" w:themeColor="accent6"/>
          <w:sz w:val="20"/>
          <w:szCs w:val="20"/>
        </w:rPr>
        <w:t>either family or</w:t>
      </w:r>
      <w:r w:rsidR="00B95852" w:rsidRPr="00B95852">
        <w:rPr>
          <w:rFonts w:ascii="Verdana" w:hAnsi="Verdana"/>
          <w:b/>
          <w:bCs/>
          <w:color w:val="70AD47" w:themeColor="accent6"/>
          <w:sz w:val="20"/>
          <w:szCs w:val="20"/>
        </w:rPr>
        <w:t xml:space="preserve"> environment) is</w:t>
      </w:r>
      <w:r w:rsidR="00B83C74">
        <w:rPr>
          <w:rFonts w:ascii="Verdana" w:hAnsi="Verdana"/>
          <w:b/>
          <w:bCs/>
          <w:color w:val="70AD47" w:themeColor="accent6"/>
          <w:sz w:val="20"/>
          <w:szCs w:val="20"/>
        </w:rPr>
        <w:t xml:space="preserve"> not</w:t>
      </w:r>
      <w:r w:rsidR="00B95852" w:rsidRPr="00B95852">
        <w:rPr>
          <w:rFonts w:ascii="Verdana" w:hAnsi="Verdana"/>
          <w:b/>
          <w:bCs/>
          <w:color w:val="70AD47" w:themeColor="accent6"/>
          <w:sz w:val="20"/>
          <w:szCs w:val="20"/>
        </w:rPr>
        <w:t xml:space="preserve"> safe to proceed a Kinesiology session</w:t>
      </w:r>
      <w:r w:rsidR="00AD1CF5">
        <w:rPr>
          <w:rFonts w:ascii="Verdana" w:hAnsi="Verdana"/>
          <w:b/>
          <w:bCs/>
          <w:color w:val="70AD47" w:themeColor="accent6"/>
          <w:sz w:val="20"/>
          <w:szCs w:val="20"/>
        </w:rPr>
        <w:t xml:space="preserve">. </w:t>
      </w:r>
    </w:p>
    <w:p w14:paraId="6EB20E1A" w14:textId="4664E123" w:rsidR="00CC0072" w:rsidRDefault="00CC0072" w:rsidP="00CC0072">
      <w:pPr>
        <w:spacing w:after="0" w:line="240" w:lineRule="auto"/>
        <w:jc w:val="both"/>
        <w:rPr>
          <w:rFonts w:ascii="Verdana" w:hAnsi="Verdana"/>
          <w:sz w:val="20"/>
          <w:szCs w:val="20"/>
        </w:rPr>
      </w:pPr>
    </w:p>
    <w:p w14:paraId="3ECFF7AC" w14:textId="77777777" w:rsidR="008A38AF" w:rsidRPr="009C6999" w:rsidRDefault="008A38AF" w:rsidP="008A38AF">
      <w:pPr>
        <w:jc w:val="both"/>
        <w:rPr>
          <w:rFonts w:ascii="Verdana" w:hAnsi="Verdana"/>
          <w:sz w:val="20"/>
          <w:szCs w:val="20"/>
        </w:rPr>
      </w:pPr>
      <w:r>
        <w:rPr>
          <w:rFonts w:ascii="Verdana" w:hAnsi="Verdana"/>
          <w:sz w:val="20"/>
          <w:szCs w:val="20"/>
        </w:rPr>
        <w:t xml:space="preserve">The advice in this document is meant as guidance to adapt </w:t>
      </w:r>
      <w:r w:rsidRPr="007E1DAB">
        <w:rPr>
          <w:rFonts w:ascii="Verdana" w:hAnsi="Verdana"/>
          <w:b/>
          <w:bCs/>
          <w:sz w:val="20"/>
          <w:szCs w:val="20"/>
          <w:u w:val="single"/>
        </w:rPr>
        <w:t>in addition to</w:t>
      </w:r>
      <w:r>
        <w:rPr>
          <w:rFonts w:ascii="Verdana" w:hAnsi="Verdana"/>
          <w:sz w:val="20"/>
          <w:szCs w:val="20"/>
        </w:rPr>
        <w:t xml:space="preserve"> all your regular cleaning, sanitation and health and safety procedures, not instead of these procedures. </w:t>
      </w:r>
    </w:p>
    <w:p w14:paraId="271DD70E" w14:textId="77777777" w:rsidR="008A38AF" w:rsidRDefault="008A38AF" w:rsidP="00CC0072">
      <w:pPr>
        <w:spacing w:after="0" w:line="240" w:lineRule="auto"/>
        <w:jc w:val="both"/>
        <w:rPr>
          <w:rFonts w:ascii="Verdana" w:hAnsi="Verdana"/>
          <w:sz w:val="20"/>
          <w:szCs w:val="20"/>
        </w:rPr>
      </w:pPr>
    </w:p>
    <w:p w14:paraId="55B67B17" w14:textId="761480C6" w:rsidR="00101652" w:rsidRDefault="009C6999" w:rsidP="00387885">
      <w:pPr>
        <w:jc w:val="both"/>
        <w:rPr>
          <w:rFonts w:ascii="Verdana" w:hAnsi="Verdana"/>
          <w:sz w:val="20"/>
          <w:szCs w:val="20"/>
        </w:rPr>
      </w:pPr>
      <w:r>
        <w:rPr>
          <w:rFonts w:ascii="Verdana" w:hAnsi="Verdana"/>
          <w:sz w:val="20"/>
          <w:szCs w:val="20"/>
        </w:rPr>
        <w:t>The KF has put the above advice together in best faith and knowledge, but it has to be treated as a guidance and the KF cannot be made liable</w:t>
      </w:r>
      <w:r w:rsidR="0004709B">
        <w:rPr>
          <w:rFonts w:ascii="Verdana" w:hAnsi="Verdana"/>
          <w:sz w:val="20"/>
          <w:szCs w:val="20"/>
        </w:rPr>
        <w:t xml:space="preserve"> for any shortcomings</w:t>
      </w:r>
      <w:r w:rsidR="007E1DAB">
        <w:rPr>
          <w:rFonts w:ascii="Verdana" w:hAnsi="Verdana"/>
          <w:sz w:val="20"/>
          <w:szCs w:val="20"/>
        </w:rPr>
        <w:t xml:space="preserve">. </w:t>
      </w:r>
      <w:r w:rsidR="00101652">
        <w:rPr>
          <w:rFonts w:ascii="Verdana" w:hAnsi="Verdana"/>
          <w:sz w:val="20"/>
          <w:szCs w:val="20"/>
        </w:rPr>
        <w:t xml:space="preserve">Always follow government guidelines if they differ from the above. </w:t>
      </w:r>
      <w:r w:rsidR="008A38AF">
        <w:rPr>
          <w:rFonts w:ascii="Verdana" w:hAnsi="Verdana"/>
          <w:sz w:val="20"/>
          <w:szCs w:val="20"/>
        </w:rPr>
        <w:t xml:space="preserve">If unsure how to interpret government guidelines for our therapy, please get in touch. </w:t>
      </w:r>
    </w:p>
    <w:sectPr w:rsidR="001016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01A5A" w14:textId="77777777" w:rsidR="009D0D04" w:rsidRDefault="009D0D04" w:rsidP="00520A44">
      <w:pPr>
        <w:spacing w:after="0" w:line="240" w:lineRule="auto"/>
      </w:pPr>
      <w:r>
        <w:separator/>
      </w:r>
    </w:p>
  </w:endnote>
  <w:endnote w:type="continuationSeparator" w:id="0">
    <w:p w14:paraId="0B19BA00" w14:textId="77777777" w:rsidR="009D0D04" w:rsidRDefault="009D0D04" w:rsidP="0052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5053" w14:textId="77777777" w:rsidR="009D0D04" w:rsidRDefault="009D0D04" w:rsidP="00520A44">
      <w:pPr>
        <w:spacing w:after="0" w:line="240" w:lineRule="auto"/>
      </w:pPr>
      <w:r>
        <w:separator/>
      </w:r>
    </w:p>
  </w:footnote>
  <w:footnote w:type="continuationSeparator" w:id="0">
    <w:p w14:paraId="780E962F" w14:textId="77777777" w:rsidR="009D0D04" w:rsidRDefault="009D0D04" w:rsidP="00520A44">
      <w:pPr>
        <w:spacing w:after="0" w:line="240" w:lineRule="auto"/>
      </w:pPr>
      <w:r>
        <w:continuationSeparator/>
      </w:r>
    </w:p>
  </w:footnote>
  <w:footnote w:id="1">
    <w:p w14:paraId="4C5B1F43" w14:textId="21076106" w:rsidR="00520A44" w:rsidRDefault="00520A44">
      <w:pPr>
        <w:pStyle w:val="FootnoteText"/>
      </w:pPr>
      <w:r>
        <w:rPr>
          <w:rStyle w:val="FootnoteReference"/>
        </w:rPr>
        <w:footnoteRef/>
      </w:r>
      <w:r>
        <w:t xml:space="preserve"> Government guidelines on minimum alcohol content for hand sanitisers: </w:t>
      </w:r>
      <w:hyperlink r:id="rId1" w:history="1">
        <w:r>
          <w:rPr>
            <w:rStyle w:val="Hyperlink"/>
          </w:rPr>
          <w:t>https://www.gov.uk/government/publications/novel-coronavirus-2019-ncov-guidance-to-assist-professionals-in-advising-the-general-public/guidance-to-assist-professionals-in-advising-the-general-public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0407A"/>
    <w:multiLevelType w:val="hybridMultilevel"/>
    <w:tmpl w:val="6A9C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F62B3"/>
    <w:multiLevelType w:val="hybridMultilevel"/>
    <w:tmpl w:val="C324D7B4"/>
    <w:lvl w:ilvl="0" w:tplc="BA6C52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40B4A"/>
    <w:multiLevelType w:val="hybridMultilevel"/>
    <w:tmpl w:val="9270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F7CE3"/>
    <w:multiLevelType w:val="hybridMultilevel"/>
    <w:tmpl w:val="EB4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C8"/>
    <w:rsid w:val="0004709B"/>
    <w:rsid w:val="00090E01"/>
    <w:rsid w:val="000A73C8"/>
    <w:rsid w:val="000B099B"/>
    <w:rsid w:val="000C487D"/>
    <w:rsid w:val="000E6F2A"/>
    <w:rsid w:val="00101652"/>
    <w:rsid w:val="00134E38"/>
    <w:rsid w:val="0016161C"/>
    <w:rsid w:val="001747CE"/>
    <w:rsid w:val="0019738E"/>
    <w:rsid w:val="001A42D0"/>
    <w:rsid w:val="001D4E99"/>
    <w:rsid w:val="001F4D8E"/>
    <w:rsid w:val="00203419"/>
    <w:rsid w:val="002D0FB5"/>
    <w:rsid w:val="00330A81"/>
    <w:rsid w:val="00387885"/>
    <w:rsid w:val="003919AD"/>
    <w:rsid w:val="003F0E06"/>
    <w:rsid w:val="00436901"/>
    <w:rsid w:val="00444E9B"/>
    <w:rsid w:val="004514EB"/>
    <w:rsid w:val="004651DB"/>
    <w:rsid w:val="004A1F8E"/>
    <w:rsid w:val="004E2C19"/>
    <w:rsid w:val="00520A44"/>
    <w:rsid w:val="00543C2A"/>
    <w:rsid w:val="00557829"/>
    <w:rsid w:val="005D35F4"/>
    <w:rsid w:val="00605CFC"/>
    <w:rsid w:val="00612419"/>
    <w:rsid w:val="00623FD3"/>
    <w:rsid w:val="00626DFF"/>
    <w:rsid w:val="00664BEE"/>
    <w:rsid w:val="0066724D"/>
    <w:rsid w:val="00667926"/>
    <w:rsid w:val="00681C84"/>
    <w:rsid w:val="006B27DD"/>
    <w:rsid w:val="006B7A18"/>
    <w:rsid w:val="00700BF6"/>
    <w:rsid w:val="007411B5"/>
    <w:rsid w:val="007456FA"/>
    <w:rsid w:val="007559A8"/>
    <w:rsid w:val="00765E5B"/>
    <w:rsid w:val="00774EE9"/>
    <w:rsid w:val="007864B9"/>
    <w:rsid w:val="007A42B8"/>
    <w:rsid w:val="007E1DAB"/>
    <w:rsid w:val="0081555A"/>
    <w:rsid w:val="00836CA4"/>
    <w:rsid w:val="008544EB"/>
    <w:rsid w:val="00883909"/>
    <w:rsid w:val="00894C5B"/>
    <w:rsid w:val="008A38AF"/>
    <w:rsid w:val="008F6A7D"/>
    <w:rsid w:val="00915BFD"/>
    <w:rsid w:val="00960F67"/>
    <w:rsid w:val="009951E8"/>
    <w:rsid w:val="009A1A76"/>
    <w:rsid w:val="009B74F3"/>
    <w:rsid w:val="009C5924"/>
    <w:rsid w:val="009C6999"/>
    <w:rsid w:val="009D0D04"/>
    <w:rsid w:val="009F79A9"/>
    <w:rsid w:val="00A01C29"/>
    <w:rsid w:val="00A54E06"/>
    <w:rsid w:val="00AA2391"/>
    <w:rsid w:val="00AB0B53"/>
    <w:rsid w:val="00AD1CF5"/>
    <w:rsid w:val="00AF034A"/>
    <w:rsid w:val="00B37337"/>
    <w:rsid w:val="00B83C74"/>
    <w:rsid w:val="00B95852"/>
    <w:rsid w:val="00BB1F03"/>
    <w:rsid w:val="00CA3ADA"/>
    <w:rsid w:val="00CA3E17"/>
    <w:rsid w:val="00CC0072"/>
    <w:rsid w:val="00CD3159"/>
    <w:rsid w:val="00CE0AC8"/>
    <w:rsid w:val="00CF4E9A"/>
    <w:rsid w:val="00D03467"/>
    <w:rsid w:val="00D16ABC"/>
    <w:rsid w:val="00D216AA"/>
    <w:rsid w:val="00DA12B1"/>
    <w:rsid w:val="00DC4367"/>
    <w:rsid w:val="00DC4C59"/>
    <w:rsid w:val="00DE5C20"/>
    <w:rsid w:val="00E35117"/>
    <w:rsid w:val="00E37DD9"/>
    <w:rsid w:val="00E66920"/>
    <w:rsid w:val="00E74696"/>
    <w:rsid w:val="00E84666"/>
    <w:rsid w:val="00E93CCD"/>
    <w:rsid w:val="00EA1172"/>
    <w:rsid w:val="00EF2FCC"/>
    <w:rsid w:val="00F1040E"/>
    <w:rsid w:val="00F768A1"/>
    <w:rsid w:val="00FC0D56"/>
    <w:rsid w:val="00FD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4273"/>
  <w15:chartTrackingRefBased/>
  <w15:docId w15:val="{20C4EC9F-3B9B-422A-AEC4-8525B0B5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D3"/>
    <w:pPr>
      <w:ind w:left="720"/>
      <w:contextualSpacing/>
    </w:pPr>
  </w:style>
  <w:style w:type="character" w:styleId="Hyperlink">
    <w:name w:val="Hyperlink"/>
    <w:basedOn w:val="DefaultParagraphFont"/>
    <w:uiPriority w:val="99"/>
    <w:unhideWhenUsed/>
    <w:rsid w:val="00623FD3"/>
    <w:rPr>
      <w:color w:val="0000FF"/>
      <w:u w:val="single"/>
    </w:rPr>
  </w:style>
  <w:style w:type="character" w:styleId="UnresolvedMention">
    <w:name w:val="Unresolved Mention"/>
    <w:basedOn w:val="DefaultParagraphFont"/>
    <w:uiPriority w:val="99"/>
    <w:semiHidden/>
    <w:unhideWhenUsed/>
    <w:rsid w:val="00623FD3"/>
    <w:rPr>
      <w:color w:val="605E5C"/>
      <w:shd w:val="clear" w:color="auto" w:fill="E1DFDD"/>
    </w:rPr>
  </w:style>
  <w:style w:type="paragraph" w:styleId="NormalWeb">
    <w:name w:val="Normal (Web)"/>
    <w:basedOn w:val="Normal"/>
    <w:uiPriority w:val="99"/>
    <w:semiHidden/>
    <w:unhideWhenUsed/>
    <w:rsid w:val="006124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419"/>
    <w:rPr>
      <w:b/>
      <w:bCs/>
    </w:rPr>
  </w:style>
  <w:style w:type="character" w:styleId="FollowedHyperlink">
    <w:name w:val="FollowedHyperlink"/>
    <w:basedOn w:val="DefaultParagraphFont"/>
    <w:uiPriority w:val="99"/>
    <w:semiHidden/>
    <w:unhideWhenUsed/>
    <w:rsid w:val="00AA2391"/>
    <w:rPr>
      <w:color w:val="954F72" w:themeColor="followedHyperlink"/>
      <w:u w:val="single"/>
    </w:rPr>
  </w:style>
  <w:style w:type="paragraph" w:styleId="FootnoteText">
    <w:name w:val="footnote text"/>
    <w:basedOn w:val="Normal"/>
    <w:link w:val="FootnoteTextChar"/>
    <w:uiPriority w:val="99"/>
    <w:semiHidden/>
    <w:unhideWhenUsed/>
    <w:rsid w:val="00520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A44"/>
    <w:rPr>
      <w:sz w:val="20"/>
      <w:szCs w:val="20"/>
    </w:rPr>
  </w:style>
  <w:style w:type="character" w:styleId="FootnoteReference">
    <w:name w:val="footnote reference"/>
    <w:basedOn w:val="DefaultParagraphFont"/>
    <w:uiPriority w:val="99"/>
    <w:semiHidden/>
    <w:unhideWhenUsed/>
    <w:rsid w:val="00520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026373">
      <w:bodyDiv w:val="1"/>
      <w:marLeft w:val="0"/>
      <w:marRight w:val="0"/>
      <w:marTop w:val="0"/>
      <w:marBottom w:val="0"/>
      <w:divBdr>
        <w:top w:val="none" w:sz="0" w:space="0" w:color="auto"/>
        <w:left w:val="none" w:sz="0" w:space="0" w:color="auto"/>
        <w:bottom w:val="none" w:sz="0" w:space="0" w:color="auto"/>
        <w:right w:val="none" w:sz="0" w:space="0" w:color="auto"/>
      </w:divBdr>
      <w:divsChild>
        <w:div w:id="133348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62701">
              <w:marLeft w:val="0"/>
              <w:marRight w:val="0"/>
              <w:marTop w:val="0"/>
              <w:marBottom w:val="0"/>
              <w:divBdr>
                <w:top w:val="none" w:sz="0" w:space="0" w:color="auto"/>
                <w:left w:val="none" w:sz="0" w:space="0" w:color="auto"/>
                <w:bottom w:val="none" w:sz="0" w:space="0" w:color="auto"/>
                <w:right w:val="none" w:sz="0" w:space="0" w:color="auto"/>
              </w:divBdr>
              <w:divsChild>
                <w:div w:id="37566289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849245664">
      <w:bodyDiv w:val="1"/>
      <w:marLeft w:val="0"/>
      <w:marRight w:val="0"/>
      <w:marTop w:val="0"/>
      <w:marBottom w:val="0"/>
      <w:divBdr>
        <w:top w:val="none" w:sz="0" w:space="0" w:color="auto"/>
        <w:left w:val="none" w:sz="0" w:space="0" w:color="auto"/>
        <w:bottom w:val="none" w:sz="0" w:space="0" w:color="auto"/>
        <w:right w:val="none" w:sz="0" w:space="0" w:color="auto"/>
      </w:divBdr>
    </w:div>
    <w:div w:id="20564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close-contact-services" TargetMode="External"/><Relationship Id="rId13" Type="http://schemas.openxmlformats.org/officeDocument/2006/relationships/hyperlink" Target="https://www.gov.uk/coronavirus" TargetMode="External"/><Relationship Id="rId18" Type="http://schemas.openxmlformats.org/officeDocument/2006/relationships/hyperlink" Target="https://www.skillsplatform.org/courses/7493-infection-control-and-prevention-level-2-clinical" TargetMode="External"/><Relationship Id="rId3" Type="http://schemas.openxmlformats.org/officeDocument/2006/relationships/settings" Target="settings.xml"/><Relationship Id="rId21" Type="http://schemas.openxmlformats.org/officeDocument/2006/relationships/hyperlink" Target="https://www.gov.uk/government/publications/wuhan-novel-coronavirus-initial-investigation-of-possible-cases/investigation-and-initial-clinical-management-of-possible-cases-of-wuhan-novel-coronavirus-wn-cov-infection" TargetMode="External"/><Relationship Id="rId7" Type="http://schemas.openxmlformats.org/officeDocument/2006/relationships/hyperlink" Target="https://www.nidirect.gov.uk/articles/coronavirus-covid-19-regulations-guidance-and-what-they-mean-you" TargetMode="External"/><Relationship Id="rId12" Type="http://schemas.openxmlformats.org/officeDocument/2006/relationships/hyperlink" Target="https://www.nhs.uk/conditions/coronavirus-covid-19/" TargetMode="External"/><Relationship Id="rId17" Type="http://schemas.openxmlformats.org/officeDocument/2006/relationships/hyperlink" Target="https://www.gov.uk/government/publications/wuhan-novel-coronavirus-infection-prevention-and-control" TargetMode="External"/><Relationship Id="rId2" Type="http://schemas.openxmlformats.org/officeDocument/2006/relationships/styles" Target="styles.xml"/><Relationship Id="rId16" Type="http://schemas.openxmlformats.org/officeDocument/2006/relationships/hyperlink" Target="https://www.futurelearn.com/courses/managing-covid-19-in-primary-care" TargetMode="External"/><Relationship Id="rId20" Type="http://schemas.openxmlformats.org/officeDocument/2006/relationships/hyperlink" Target="https://www.dermalogica.com/in-this-together/inthistogether,default,pg.html?redirect=fal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mergencies/diseases/novel-coronavirus-2019/question-and-answers-hub/q-a-detail/q-a-coronavirus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itish-assessment.co.uk/training-elearning/courses/covid-19-awareness/?fbclid=IwAR2ppCMvXwFcZiVqZZ4ieg6h_uuUJT-w6AxWVXRmq90w-zHbdJ2iACF4J90" TargetMode="External"/><Relationship Id="rId23" Type="http://schemas.openxmlformats.org/officeDocument/2006/relationships/fontTable" Target="fontTable.xml"/><Relationship Id="rId10" Type="http://schemas.openxmlformats.org/officeDocument/2006/relationships/hyperlink" Target="https://assets.publishing.service.gov.uk/media/5ef2889986650c12970e9b57/working-safely-during-covid-19-close-contact-services-090720i.pdf" TargetMode="External"/><Relationship Id="rId19" Type="http://schemas.openxmlformats.org/officeDocument/2006/relationships/hyperlink" Target="https://openwho.org/courses/COVID-19-IPC-EN" TargetMode="External"/><Relationship Id="rId4" Type="http://schemas.openxmlformats.org/officeDocument/2006/relationships/webSettings" Target="webSettings.xml"/><Relationship Id="rId9" Type="http://schemas.openxmlformats.org/officeDocument/2006/relationships/hyperlink" Target="http://www.balens.co.uk/news/government-guidance-on-returning-to-work.aspx" TargetMode="External"/><Relationship Id="rId14" Type="http://schemas.openxmlformats.org/officeDocument/2006/relationships/hyperlink" Target="https://www.gov.uk/guidance/working-safely-during-coronavirus-covid-19/offices-and-contact-centres" TargetMode="External"/><Relationship Id="rId22" Type="http://schemas.openxmlformats.org/officeDocument/2006/relationships/hyperlink" Target="https://www.fht.org.uk/coronavir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novel-coronavirus-2019-ncov-guidance-to-assist-professionals-in-advising-the-general-public/guidance-to-assist-professionals-in-advising-the-general-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4205</TotalTime>
  <Pages>4</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Tilley</dc:creator>
  <cp:keywords/>
  <dc:description/>
  <cp:lastModifiedBy>Simon Tilley</cp:lastModifiedBy>
  <cp:revision>9</cp:revision>
  <dcterms:created xsi:type="dcterms:W3CDTF">2020-07-10T18:49:00Z</dcterms:created>
  <dcterms:modified xsi:type="dcterms:W3CDTF">2020-07-13T19:56:00Z</dcterms:modified>
</cp:coreProperties>
</file>